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50" w:rsidRPr="00FB0250" w:rsidRDefault="00FB0250" w:rsidP="00FB0250">
      <w:pPr>
        <w:pStyle w:val="a4"/>
        <w:ind w:left="2124" w:firstLine="708"/>
        <w:jc w:val="left"/>
        <w:rPr>
          <w:szCs w:val="28"/>
          <w:lang w:val="ru-RU"/>
        </w:rPr>
      </w:pPr>
      <w:bookmarkStart w:id="0" w:name="_GoBack"/>
      <w:bookmarkEnd w:id="0"/>
      <w:r w:rsidRPr="00FB0250">
        <w:rPr>
          <w:szCs w:val="28"/>
        </w:rPr>
        <w:t>Аналіз</w:t>
      </w:r>
      <w:r w:rsidRPr="00FB0250">
        <w:rPr>
          <w:szCs w:val="28"/>
          <w:lang w:val="ru-RU"/>
        </w:rPr>
        <w:t xml:space="preserve"> </w:t>
      </w:r>
      <w:r w:rsidRPr="00FB0250">
        <w:rPr>
          <w:szCs w:val="28"/>
        </w:rPr>
        <w:t>регуляторного впливу</w:t>
      </w:r>
    </w:p>
    <w:p w:rsidR="00FB0250" w:rsidRPr="00FB0250" w:rsidRDefault="00FB0250" w:rsidP="00FB0250">
      <w:pPr>
        <w:pStyle w:val="TableParagraph"/>
        <w:ind w:right="421"/>
        <w:jc w:val="both"/>
        <w:rPr>
          <w:b/>
          <w:sz w:val="28"/>
          <w:szCs w:val="28"/>
        </w:rPr>
      </w:pPr>
      <w:r w:rsidRPr="00FB0250">
        <w:rPr>
          <w:sz w:val="28"/>
          <w:szCs w:val="28"/>
        </w:rPr>
        <w:t xml:space="preserve">(відповідно до статті 8 Закону України </w:t>
      </w:r>
      <w:r w:rsidRPr="00FB0250">
        <w:rPr>
          <w:sz w:val="28"/>
          <w:szCs w:val="28"/>
          <w:lang w:val="uk-UA"/>
        </w:rPr>
        <w:t>«</w:t>
      </w:r>
      <w:r w:rsidRPr="00FB0250">
        <w:rPr>
          <w:sz w:val="28"/>
          <w:szCs w:val="28"/>
        </w:rPr>
        <w:t xml:space="preserve">Про засади державної регуляторної політики у сфері господарської </w:t>
      </w:r>
      <w:r w:rsidRPr="00FB0250">
        <w:rPr>
          <w:sz w:val="28"/>
          <w:szCs w:val="28"/>
          <w:lang w:val="uk-UA"/>
        </w:rPr>
        <w:t>діяльності»</w:t>
      </w:r>
      <w:r w:rsidRPr="00FB0250">
        <w:rPr>
          <w:sz w:val="28"/>
          <w:szCs w:val="28"/>
        </w:rPr>
        <w:t>, Методики проведення аналізу впливу регуляторного акта, затвердженої постановою Кабінету Міністрів України від 11.03.2004 № 308).</w:t>
      </w:r>
    </w:p>
    <w:p w:rsidR="00AC4B66" w:rsidRPr="00921EDE" w:rsidRDefault="00AC4B66" w:rsidP="00963D10">
      <w:pPr>
        <w:pStyle w:val="ac"/>
        <w:spacing w:before="0" w:beforeAutospacing="0" w:after="0" w:afterAutospacing="0"/>
        <w:ind w:firstLine="709"/>
        <w:jc w:val="both"/>
        <w:rPr>
          <w:sz w:val="28"/>
          <w:szCs w:val="28"/>
          <w:lang w:val="uk"/>
        </w:rPr>
      </w:pPr>
    </w:p>
    <w:p w:rsidR="00AC4B66" w:rsidRPr="00921EDE" w:rsidRDefault="00AC4B66" w:rsidP="00921EDE">
      <w:pPr>
        <w:shd w:val="clear" w:color="auto" w:fill="FFFFFF"/>
        <w:jc w:val="both"/>
        <w:rPr>
          <w:lang w:val="uk"/>
        </w:rPr>
      </w:pPr>
      <w:r w:rsidRPr="006B5F3C">
        <w:rPr>
          <w:b/>
        </w:rPr>
        <w:t xml:space="preserve">Назва регуляторного </w:t>
      </w:r>
      <w:proofErr w:type="spellStart"/>
      <w:r w:rsidRPr="006B5F3C">
        <w:rPr>
          <w:b/>
        </w:rPr>
        <w:t>акта</w:t>
      </w:r>
      <w:proofErr w:type="spellEnd"/>
      <w:r w:rsidRPr="006B5F3C">
        <w:t xml:space="preserve"> – </w:t>
      </w:r>
      <w:proofErr w:type="spellStart"/>
      <w:r w:rsidRPr="006B5F3C">
        <w:t>проєкт</w:t>
      </w:r>
      <w:proofErr w:type="spellEnd"/>
      <w:r w:rsidRPr="006B5F3C">
        <w:t xml:space="preserve"> рішення </w:t>
      </w:r>
      <w:r w:rsidR="00921EDE">
        <w:t>Носівської</w:t>
      </w:r>
      <w:r w:rsidRPr="006B5F3C">
        <w:t xml:space="preserve"> міської ради </w:t>
      </w:r>
      <w:r w:rsidR="00921EDE">
        <w:t xml:space="preserve">Ніжинського </w:t>
      </w:r>
      <w:r w:rsidRPr="006B5F3C">
        <w:t xml:space="preserve">району </w:t>
      </w:r>
      <w:r w:rsidR="00921EDE">
        <w:t>Чернігівської</w:t>
      </w:r>
      <w:r w:rsidRPr="006B5F3C">
        <w:t xml:space="preserve"> області «</w:t>
      </w:r>
      <w:r w:rsidR="00921EDE" w:rsidRPr="00921EDE">
        <w:rPr>
          <w:color w:val="000000"/>
        </w:rPr>
        <w:t>Про встановлення розмірів орендної плати за земельні ділянки, які перебувають у комунальній власності Носівської</w:t>
      </w:r>
      <w:r w:rsidR="00921EDE">
        <w:rPr>
          <w:color w:val="000000"/>
        </w:rPr>
        <w:t xml:space="preserve"> міської територіальної громади</w:t>
      </w:r>
      <w:r w:rsidR="00921EDE">
        <w:t>».</w:t>
      </w:r>
    </w:p>
    <w:p w:rsidR="00AC4B66" w:rsidRPr="00921EDE" w:rsidRDefault="00AC4B66" w:rsidP="00AC4B66">
      <w:pPr>
        <w:jc w:val="both"/>
        <w:rPr>
          <w:lang w:val="uk"/>
        </w:rPr>
      </w:pPr>
    </w:p>
    <w:p w:rsidR="00AC4B66" w:rsidRPr="006B5F3C" w:rsidRDefault="00AC4B66" w:rsidP="00AC4B66">
      <w:pPr>
        <w:pStyle w:val="TableParagraph"/>
        <w:ind w:right="-79"/>
        <w:jc w:val="both"/>
        <w:rPr>
          <w:sz w:val="28"/>
          <w:szCs w:val="28"/>
          <w:lang w:val="uk-UA"/>
        </w:rPr>
      </w:pPr>
      <w:r w:rsidRPr="006B5F3C">
        <w:rPr>
          <w:b/>
          <w:sz w:val="28"/>
          <w:szCs w:val="28"/>
        </w:rPr>
        <w:t>Регуляторний орган</w:t>
      </w:r>
      <w:r w:rsidRPr="006B5F3C">
        <w:rPr>
          <w:sz w:val="28"/>
          <w:szCs w:val="28"/>
        </w:rPr>
        <w:t xml:space="preserve"> –</w:t>
      </w:r>
      <w:r w:rsidRPr="006B5F3C">
        <w:rPr>
          <w:sz w:val="28"/>
          <w:szCs w:val="28"/>
          <w:lang w:val="uk-UA"/>
        </w:rPr>
        <w:t xml:space="preserve"> </w:t>
      </w:r>
      <w:r w:rsidR="00921EDE">
        <w:rPr>
          <w:sz w:val="28"/>
          <w:szCs w:val="28"/>
          <w:lang w:val="uk-UA"/>
        </w:rPr>
        <w:t>Носівська</w:t>
      </w:r>
      <w:r w:rsidRPr="006B5F3C">
        <w:rPr>
          <w:sz w:val="28"/>
          <w:szCs w:val="28"/>
          <w:lang w:val="uk-UA"/>
        </w:rPr>
        <w:t xml:space="preserve"> міська рада </w:t>
      </w:r>
      <w:r w:rsidR="00921EDE">
        <w:rPr>
          <w:sz w:val="28"/>
          <w:szCs w:val="28"/>
          <w:lang w:val="uk-UA"/>
        </w:rPr>
        <w:t xml:space="preserve">Ніжинського </w:t>
      </w:r>
      <w:r w:rsidRPr="006B5F3C">
        <w:rPr>
          <w:sz w:val="28"/>
          <w:szCs w:val="28"/>
          <w:lang w:val="uk-UA"/>
        </w:rPr>
        <w:t xml:space="preserve">району </w:t>
      </w:r>
      <w:r w:rsidR="00921EDE">
        <w:rPr>
          <w:sz w:val="28"/>
          <w:szCs w:val="28"/>
          <w:lang w:val="uk-UA"/>
        </w:rPr>
        <w:t>Чернігі</w:t>
      </w:r>
      <w:r w:rsidRPr="006B5F3C">
        <w:rPr>
          <w:sz w:val="28"/>
          <w:szCs w:val="28"/>
          <w:lang w:val="uk-UA"/>
        </w:rPr>
        <w:t xml:space="preserve">вської області </w:t>
      </w:r>
    </w:p>
    <w:p w:rsidR="00AC4B66" w:rsidRPr="006B5F3C" w:rsidRDefault="00AC4B66" w:rsidP="00AC4B66">
      <w:pPr>
        <w:pStyle w:val="TableParagraph"/>
        <w:ind w:right="-82"/>
        <w:jc w:val="both"/>
        <w:rPr>
          <w:sz w:val="28"/>
          <w:szCs w:val="28"/>
          <w:lang w:val="uk-UA"/>
        </w:rPr>
      </w:pPr>
    </w:p>
    <w:p w:rsidR="00AC4B66" w:rsidRPr="008E6568" w:rsidRDefault="00AC4B66" w:rsidP="00921EDE">
      <w:pPr>
        <w:pStyle w:val="TableParagraph"/>
        <w:ind w:right="-79"/>
        <w:jc w:val="both"/>
        <w:rPr>
          <w:b/>
          <w:sz w:val="28"/>
          <w:szCs w:val="28"/>
          <w:lang w:val="uk-UA"/>
        </w:rPr>
      </w:pPr>
      <w:r w:rsidRPr="006B5F3C">
        <w:rPr>
          <w:b/>
          <w:sz w:val="28"/>
          <w:szCs w:val="28"/>
          <w:lang w:val="uk-UA"/>
        </w:rPr>
        <w:t>Розробник документа</w:t>
      </w:r>
      <w:r w:rsidRPr="006B5F3C">
        <w:rPr>
          <w:sz w:val="28"/>
          <w:szCs w:val="28"/>
          <w:lang w:val="uk-UA"/>
        </w:rPr>
        <w:t xml:space="preserve"> – </w:t>
      </w:r>
      <w:r w:rsidR="00921EDE">
        <w:rPr>
          <w:sz w:val="28"/>
          <w:szCs w:val="28"/>
          <w:lang w:val="uk-UA"/>
        </w:rPr>
        <w:t>відділ земельних відносин та екології</w:t>
      </w:r>
      <w:r w:rsidRPr="006B5F3C">
        <w:rPr>
          <w:sz w:val="28"/>
          <w:szCs w:val="28"/>
          <w:lang w:val="uk-UA"/>
        </w:rPr>
        <w:t xml:space="preserve"> виконавчого </w:t>
      </w:r>
      <w:r w:rsidR="00921EDE">
        <w:rPr>
          <w:sz w:val="28"/>
          <w:szCs w:val="28"/>
          <w:lang w:val="uk-UA"/>
        </w:rPr>
        <w:t>апарату</w:t>
      </w:r>
      <w:r w:rsidRPr="006B5F3C">
        <w:rPr>
          <w:sz w:val="28"/>
          <w:szCs w:val="28"/>
          <w:lang w:val="uk-UA"/>
        </w:rPr>
        <w:t xml:space="preserve"> </w:t>
      </w:r>
      <w:r w:rsidR="00921EDE" w:rsidRPr="00921EDE">
        <w:rPr>
          <w:sz w:val="28"/>
          <w:szCs w:val="28"/>
        </w:rPr>
        <w:t>Носівської міської ради Ніжинського району Чернігівської області</w:t>
      </w:r>
      <w:r w:rsidR="008E6568">
        <w:rPr>
          <w:sz w:val="28"/>
          <w:szCs w:val="28"/>
          <w:lang w:val="uk-UA"/>
        </w:rPr>
        <w:t xml:space="preserve">, фінансове управління </w:t>
      </w:r>
      <w:r w:rsidR="008E6568" w:rsidRPr="00921EDE">
        <w:rPr>
          <w:sz w:val="28"/>
          <w:szCs w:val="28"/>
        </w:rPr>
        <w:t>Носівської міської ради Ніжинського району Чернігівської області</w:t>
      </w:r>
      <w:r w:rsidR="008E6568">
        <w:rPr>
          <w:sz w:val="28"/>
          <w:szCs w:val="28"/>
          <w:lang w:val="uk-UA"/>
        </w:rPr>
        <w:t>.</w:t>
      </w:r>
    </w:p>
    <w:p w:rsidR="00802D48" w:rsidRDefault="00802D48" w:rsidP="00AC4B66">
      <w:pPr>
        <w:jc w:val="both"/>
        <w:rPr>
          <w:b/>
        </w:rPr>
      </w:pPr>
    </w:p>
    <w:p w:rsidR="00AC4B66" w:rsidRPr="006B5F3C" w:rsidRDefault="00AC4B66" w:rsidP="00AC4B66">
      <w:pPr>
        <w:jc w:val="both"/>
      </w:pPr>
      <w:r w:rsidRPr="006B5F3C">
        <w:rPr>
          <w:b/>
        </w:rPr>
        <w:t>Відповідальна особа</w:t>
      </w:r>
      <w:r w:rsidRPr="006B5F3C">
        <w:t xml:space="preserve"> – начальник </w:t>
      </w:r>
      <w:r w:rsidR="008E6568">
        <w:t xml:space="preserve">відділу доходів фінансового управління </w:t>
      </w:r>
      <w:r w:rsidR="008E6568" w:rsidRPr="00921EDE">
        <w:t>Носівської міської ради Ніжинського району Чернігівської області</w:t>
      </w:r>
      <w:r w:rsidR="008E6568" w:rsidRPr="008E6568">
        <w:t xml:space="preserve"> </w:t>
      </w:r>
      <w:proofErr w:type="spellStart"/>
      <w:r w:rsidR="008E6568">
        <w:t>Шевцова</w:t>
      </w:r>
      <w:proofErr w:type="spellEnd"/>
      <w:r w:rsidR="008E6568">
        <w:t xml:space="preserve"> Вікторія </w:t>
      </w:r>
      <w:r w:rsidRPr="008E6568">
        <w:t>Олександрівна</w:t>
      </w:r>
      <w:r w:rsidR="008E6568">
        <w:t>, головний спеціаліст відділу земельних відносин та екології</w:t>
      </w:r>
      <w:r w:rsidR="008E6568" w:rsidRPr="006B5F3C">
        <w:t xml:space="preserve"> виконавчого </w:t>
      </w:r>
      <w:r w:rsidR="008E6568">
        <w:t>апарату</w:t>
      </w:r>
      <w:r w:rsidR="008E6568" w:rsidRPr="006B5F3C">
        <w:t xml:space="preserve"> </w:t>
      </w:r>
      <w:r w:rsidR="008E6568" w:rsidRPr="00921EDE">
        <w:t>Носівської міської ради Ніжинського району Чернігівської області</w:t>
      </w:r>
      <w:r w:rsidRPr="006B5F3C">
        <w:t xml:space="preserve">  </w:t>
      </w:r>
      <w:r w:rsidR="008E6568">
        <w:t>Гетьман Яна Миколаївна.</w:t>
      </w:r>
      <w:r w:rsidRPr="006B5F3C">
        <w:t xml:space="preserve"> </w:t>
      </w:r>
    </w:p>
    <w:p w:rsidR="008E6568" w:rsidRDefault="00AC4B66" w:rsidP="00AC4B66">
      <w:r w:rsidRPr="006B5F3C">
        <w:t>Контактний телефон –</w:t>
      </w:r>
      <w:r w:rsidR="008E6568">
        <w:t>(04642 ) 2-13-61</w:t>
      </w:r>
      <w:r w:rsidRPr="006B5F3C">
        <w:t>,</w:t>
      </w:r>
      <w:r w:rsidR="00940915">
        <w:t xml:space="preserve"> (04642) 2-81-99</w:t>
      </w:r>
    </w:p>
    <w:p w:rsidR="008E6568" w:rsidRPr="008E6568" w:rsidRDefault="00AC4B66" w:rsidP="00AC4B66">
      <w:pPr>
        <w:rPr>
          <w:lang w:val="ru-RU"/>
        </w:rPr>
      </w:pPr>
      <w:r w:rsidRPr="006B5F3C">
        <w:t>е-</w:t>
      </w:r>
      <w:r w:rsidRPr="006B5F3C">
        <w:rPr>
          <w:lang w:val="en-US"/>
        </w:rPr>
        <w:t>mail</w:t>
      </w:r>
      <w:r w:rsidRPr="006B5F3C">
        <w:t>:</w:t>
      </w:r>
      <w:r w:rsidRPr="006B5F3C">
        <w:rPr>
          <w:sz w:val="20"/>
          <w:szCs w:val="20"/>
        </w:rPr>
        <w:t xml:space="preserve"> </w:t>
      </w:r>
      <w:hyperlink r:id="rId6" w:history="1">
        <w:r w:rsidR="008E6568" w:rsidRPr="008E6568">
          <w:rPr>
            <w:rStyle w:val="af3"/>
            <w:color w:val="auto"/>
            <w:u w:val="none"/>
            <w:lang w:val="en-US"/>
          </w:rPr>
          <w:t>nos</w:t>
        </w:r>
        <w:r w:rsidR="008E6568" w:rsidRPr="008E6568">
          <w:rPr>
            <w:rStyle w:val="af3"/>
            <w:color w:val="auto"/>
            <w:u w:val="none"/>
            <w:lang w:val="ru-RU"/>
          </w:rPr>
          <w:t>_</w:t>
        </w:r>
        <w:r w:rsidR="008E6568">
          <w:rPr>
            <w:rStyle w:val="af3"/>
            <w:color w:val="auto"/>
            <w:u w:val="none"/>
            <w:lang w:val="en-US"/>
          </w:rPr>
          <w:t>mr</w:t>
        </w:r>
        <w:r w:rsidR="008E6568" w:rsidRPr="008E6568">
          <w:rPr>
            <w:rStyle w:val="af3"/>
            <w:color w:val="auto"/>
            <w:u w:val="none"/>
            <w:lang w:val="ru-RU"/>
          </w:rPr>
          <w:t>_</w:t>
        </w:r>
        <w:r w:rsidR="008E6568">
          <w:rPr>
            <w:rStyle w:val="af3"/>
            <w:color w:val="auto"/>
            <w:u w:val="none"/>
            <w:lang w:val="en-US"/>
          </w:rPr>
          <w:t>fu</w:t>
        </w:r>
        <w:r w:rsidRPr="008E6568">
          <w:rPr>
            <w:rStyle w:val="af3"/>
            <w:color w:val="auto"/>
            <w:u w:val="none"/>
          </w:rPr>
          <w:t>@</w:t>
        </w:r>
        <w:r w:rsidR="008E6568">
          <w:rPr>
            <w:rStyle w:val="af3"/>
            <w:color w:val="auto"/>
            <w:u w:val="none"/>
            <w:lang w:val="en-US"/>
          </w:rPr>
          <w:t>ukr</w:t>
        </w:r>
        <w:r w:rsidR="008E6568" w:rsidRPr="008E6568">
          <w:rPr>
            <w:rStyle w:val="af3"/>
            <w:color w:val="auto"/>
            <w:u w:val="none"/>
            <w:lang w:val="ru-RU"/>
          </w:rPr>
          <w:t>.</w:t>
        </w:r>
        <w:r w:rsidR="008E6568">
          <w:rPr>
            <w:rStyle w:val="af3"/>
            <w:color w:val="auto"/>
            <w:u w:val="none"/>
            <w:lang w:val="en-US"/>
          </w:rPr>
          <w:t>n</w:t>
        </w:r>
        <w:r w:rsidRPr="008E6568">
          <w:rPr>
            <w:rStyle w:val="af3"/>
            <w:color w:val="auto"/>
            <w:u w:val="none"/>
          </w:rPr>
          <w:t>e</w:t>
        </w:r>
        <w:r w:rsidR="008E6568">
          <w:rPr>
            <w:rStyle w:val="af3"/>
            <w:color w:val="auto"/>
            <w:u w:val="none"/>
            <w:lang w:val="en-US"/>
          </w:rPr>
          <w:t>t</w:t>
        </w:r>
      </w:hyperlink>
      <w:r w:rsidR="008E6568" w:rsidRPr="008E6568">
        <w:rPr>
          <w:lang w:val="ru-RU"/>
        </w:rPr>
        <w:t xml:space="preserve"> </w:t>
      </w:r>
      <w:r w:rsidR="008E6568">
        <w:t xml:space="preserve">     </w:t>
      </w:r>
      <w:r w:rsidR="008E6568" w:rsidRPr="008E6568">
        <w:t xml:space="preserve"> </w:t>
      </w:r>
      <w:proofErr w:type="spellStart"/>
      <w:r w:rsidR="008E6568">
        <w:rPr>
          <w:lang w:val="en-US"/>
        </w:rPr>
        <w:t>nos</w:t>
      </w:r>
      <w:proofErr w:type="spellEnd"/>
      <w:r w:rsidR="008E6568" w:rsidRPr="008E6568">
        <w:rPr>
          <w:lang w:val="ru-RU"/>
        </w:rPr>
        <w:t>_</w:t>
      </w:r>
      <w:proofErr w:type="spellStart"/>
      <w:r w:rsidR="008E6568">
        <w:rPr>
          <w:lang w:val="en-US"/>
        </w:rPr>
        <w:t>mr</w:t>
      </w:r>
      <w:proofErr w:type="spellEnd"/>
      <w:r w:rsidR="008E6568" w:rsidRPr="008E6568">
        <w:rPr>
          <w:lang w:val="ru-RU"/>
        </w:rPr>
        <w:t>_</w:t>
      </w:r>
      <w:proofErr w:type="spellStart"/>
      <w:r w:rsidR="008E6568">
        <w:rPr>
          <w:lang w:val="en-US"/>
        </w:rPr>
        <w:t>zem</w:t>
      </w:r>
      <w:proofErr w:type="spellEnd"/>
      <w:r w:rsidR="008E6568" w:rsidRPr="008E6568">
        <w:rPr>
          <w:lang w:val="ru-RU"/>
        </w:rPr>
        <w:t>@</w:t>
      </w:r>
      <w:proofErr w:type="spellStart"/>
      <w:r w:rsidR="008E6568">
        <w:rPr>
          <w:lang w:val="en-US"/>
        </w:rPr>
        <w:t>ukr</w:t>
      </w:r>
      <w:proofErr w:type="spellEnd"/>
      <w:r w:rsidR="008E6568" w:rsidRPr="008E6568">
        <w:rPr>
          <w:lang w:val="ru-RU"/>
        </w:rPr>
        <w:t>.</w:t>
      </w:r>
      <w:r w:rsidR="008E6568">
        <w:rPr>
          <w:lang w:val="en-US"/>
        </w:rPr>
        <w:t>net</w:t>
      </w:r>
    </w:p>
    <w:p w:rsidR="000E693B" w:rsidRPr="004818BB" w:rsidRDefault="000E693B" w:rsidP="007D7B38">
      <w:pPr>
        <w:pStyle w:val="ac"/>
        <w:spacing w:before="0" w:beforeAutospacing="0" w:after="0" w:afterAutospacing="0"/>
        <w:ind w:firstLine="709"/>
        <w:jc w:val="center"/>
        <w:rPr>
          <w:sz w:val="28"/>
          <w:szCs w:val="28"/>
          <w:lang w:val="uk-UA"/>
        </w:rPr>
      </w:pPr>
    </w:p>
    <w:p w:rsidR="000E693B" w:rsidRDefault="000E693B" w:rsidP="007D7B38">
      <w:pPr>
        <w:jc w:val="both"/>
        <w:outlineLvl w:val="0"/>
        <w:rPr>
          <w:b/>
          <w:bCs/>
          <w:lang w:val="ru-RU"/>
        </w:rPr>
      </w:pPr>
      <w:r>
        <w:rPr>
          <w:b/>
          <w:bCs/>
          <w:lang w:val="ru-RU"/>
        </w:rPr>
        <w:t>І.</w:t>
      </w:r>
      <w:r w:rsidRPr="00156EB8">
        <w:rPr>
          <w:b/>
          <w:bCs/>
        </w:rPr>
        <w:t>Визначення проблеми, яку пропонується розв’язати шляхом регулювання</w:t>
      </w:r>
      <w:r>
        <w:rPr>
          <w:b/>
          <w:bCs/>
        </w:rPr>
        <w:t>.</w:t>
      </w:r>
    </w:p>
    <w:p w:rsidR="00BF6EC1" w:rsidRPr="00724BCC" w:rsidRDefault="00BF6EC1" w:rsidP="00BF6EC1">
      <w:pPr>
        <w:ind w:firstLine="851"/>
        <w:jc w:val="both"/>
      </w:pPr>
      <w:r w:rsidRPr="00724BCC">
        <w:t xml:space="preserve">Цей аналіз регуляторного впливу розроблений на виконання та з дотриманням вимог законів України «Про місцеве самоврядування в Україні», «Про засади державної регуляторної політики у сфері господарської діяльності» від </w:t>
      </w:r>
      <w:r w:rsidRPr="00690D31">
        <w:t>11.03.2004 №1160-IV</w:t>
      </w:r>
      <w:r>
        <w:t>(Із змінами)</w:t>
      </w:r>
      <w:r w:rsidRPr="00724BCC">
        <w:t xml:space="preserve"> та Методики проведення аналізу впливу регуляторного </w:t>
      </w:r>
      <w:proofErr w:type="spellStart"/>
      <w:r w:rsidRPr="00724BCC">
        <w:t>акта</w:t>
      </w:r>
      <w:proofErr w:type="spellEnd"/>
      <w:r w:rsidRPr="00724BCC">
        <w:t xml:space="preserve">, затвердженої постановою Кабінету Міністрів України від 11.03.2004 </w:t>
      </w:r>
      <w:r w:rsidRPr="00690D31">
        <w:t>№308</w:t>
      </w:r>
      <w:r w:rsidRPr="00724BCC">
        <w:t xml:space="preserve"> з метою визначення необхідності прийняття рішення </w:t>
      </w:r>
      <w:r w:rsidRPr="004E0149">
        <w:rPr>
          <w:bCs/>
        </w:rPr>
        <w:t>Носівської</w:t>
      </w:r>
      <w:r w:rsidRPr="00724BCC">
        <w:t xml:space="preserve"> міської ради «Про встановлення ставок орендної плати за землю на території </w:t>
      </w:r>
      <w:r w:rsidRPr="004E0149">
        <w:rPr>
          <w:bCs/>
        </w:rPr>
        <w:t>Носівської</w:t>
      </w:r>
      <w:r w:rsidRPr="00724BCC">
        <w:t xml:space="preserve"> міської територіальної громади» та визначення відповідності </w:t>
      </w:r>
      <w:proofErr w:type="spellStart"/>
      <w:r w:rsidRPr="00724BCC">
        <w:t>проєкту</w:t>
      </w:r>
      <w:proofErr w:type="spellEnd"/>
      <w:r w:rsidRPr="00724BCC">
        <w:t xml:space="preserve"> регуляторного </w:t>
      </w:r>
      <w:proofErr w:type="spellStart"/>
      <w:r w:rsidRPr="00724BCC">
        <w:t>акта</w:t>
      </w:r>
      <w:proofErr w:type="spellEnd"/>
      <w:r w:rsidRPr="00724BCC">
        <w:t xml:space="preserve"> принципу державної регуляторної політики.</w:t>
      </w:r>
    </w:p>
    <w:p w:rsidR="00BF6EC1" w:rsidRPr="00724BCC" w:rsidRDefault="00BF6EC1" w:rsidP="00BF6EC1">
      <w:pPr>
        <w:ind w:firstLine="709"/>
        <w:jc w:val="both"/>
      </w:pPr>
      <w:r w:rsidRPr="00724BCC">
        <w:t>З метою створення умов для ефективного користування земельними ділянками в країні на законодавчому рівні впроваджено право на оренду землі (Закон України «Про оренду землі»). 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w:t>
      </w:r>
    </w:p>
    <w:p w:rsidR="00BF6EC1" w:rsidRPr="00724BCC" w:rsidRDefault="00BF6EC1" w:rsidP="00BF6EC1">
      <w:pPr>
        <w:ind w:firstLine="709"/>
        <w:jc w:val="both"/>
      </w:pPr>
      <w:r w:rsidRPr="00724BCC">
        <w:t xml:space="preserve">Відповідно до </w:t>
      </w:r>
      <w:r w:rsidRPr="00BF6EC1">
        <w:rPr>
          <w:color w:val="000000"/>
        </w:rPr>
        <w:t xml:space="preserve">Закону України «Про добровільне об’єднання територіальних громад», Розпорядження Кабінету Міністрів України «Про визначення адміністративних центрів та затвердження територій громад </w:t>
      </w:r>
      <w:r w:rsidRPr="00BF6EC1">
        <w:rPr>
          <w:color w:val="000000"/>
        </w:rPr>
        <w:lastRenderedPageBreak/>
        <w:t xml:space="preserve">Чернігівської області» №730-р від 12.06.2020 року до складу </w:t>
      </w:r>
      <w:r w:rsidRPr="004E0149">
        <w:rPr>
          <w:bCs/>
        </w:rPr>
        <w:t>Носівської</w:t>
      </w:r>
      <w:r w:rsidRPr="00BF6EC1">
        <w:rPr>
          <w:color w:val="000000"/>
        </w:rPr>
        <w:t xml:space="preserve"> міської територіальної громади з адміністративним центром у місті </w:t>
      </w:r>
      <w:r>
        <w:rPr>
          <w:bCs/>
        </w:rPr>
        <w:t xml:space="preserve">Носівка </w:t>
      </w:r>
      <w:r w:rsidRPr="00BF6EC1">
        <w:rPr>
          <w:color w:val="000000"/>
        </w:rPr>
        <w:t xml:space="preserve">увійшли </w:t>
      </w:r>
      <w:proofErr w:type="spellStart"/>
      <w:r w:rsidRPr="00BF6EC1">
        <w:rPr>
          <w:color w:val="000000"/>
        </w:rPr>
        <w:t>с.Держанівка</w:t>
      </w:r>
      <w:proofErr w:type="spellEnd"/>
      <w:r w:rsidRPr="00724BCC">
        <w:t>,</w:t>
      </w:r>
      <w:r>
        <w:t xml:space="preserve"> </w:t>
      </w:r>
      <w:proofErr w:type="spellStart"/>
      <w:r>
        <w:t>с.Іржавець</w:t>
      </w:r>
      <w:proofErr w:type="spellEnd"/>
      <w:r>
        <w:t xml:space="preserve">, </w:t>
      </w:r>
      <w:proofErr w:type="spellStart"/>
      <w:r>
        <w:t>с.Козари</w:t>
      </w:r>
      <w:proofErr w:type="spellEnd"/>
      <w:r>
        <w:t xml:space="preserve">, </w:t>
      </w:r>
      <w:proofErr w:type="spellStart"/>
      <w:r>
        <w:t>с.Теритишники</w:t>
      </w:r>
      <w:proofErr w:type="spellEnd"/>
      <w:r>
        <w:t xml:space="preserve">, с. </w:t>
      </w:r>
      <w:proofErr w:type="spellStart"/>
      <w:r>
        <w:t>Володьководівицьке</w:t>
      </w:r>
      <w:proofErr w:type="spellEnd"/>
      <w:r>
        <w:t xml:space="preserve">, </w:t>
      </w:r>
      <w:r w:rsidRPr="00724BCC">
        <w:t xml:space="preserve">тому з метою єдиного підходу до застосування ставок орендної плати за землю комунальної власності на всій території </w:t>
      </w:r>
      <w:r w:rsidRPr="004E0149">
        <w:rPr>
          <w:bCs/>
        </w:rPr>
        <w:t>Носівської</w:t>
      </w:r>
      <w:r w:rsidRPr="00724BCC">
        <w:t xml:space="preserve"> міської територіальної громади регуляторний акт доцільно перезатвердити. </w:t>
      </w:r>
    </w:p>
    <w:p w:rsidR="00FD07A6" w:rsidRDefault="00FD07A6" w:rsidP="00BF6EC1">
      <w:pPr>
        <w:pStyle w:val="ac"/>
        <w:shd w:val="clear" w:color="auto" w:fill="FFFFFF"/>
        <w:tabs>
          <w:tab w:val="left" w:pos="709"/>
        </w:tabs>
        <w:spacing w:before="0" w:beforeAutospacing="0" w:after="40" w:afterAutospacing="0" w:line="340" w:lineRule="exact"/>
        <w:ind w:firstLine="851"/>
        <w:jc w:val="both"/>
        <w:rPr>
          <w:sz w:val="28"/>
          <w:szCs w:val="28"/>
          <w:lang w:val="uk-UA"/>
        </w:rPr>
      </w:pPr>
      <w:r w:rsidRPr="00FD07A6">
        <w:rPr>
          <w:sz w:val="28"/>
          <w:szCs w:val="28"/>
          <w:lang w:val="uk-UA"/>
        </w:rPr>
        <w:t xml:space="preserve">Орендна плата за земельні ділянки комунальної власності в межах </w:t>
      </w:r>
      <w:r w:rsidRPr="00FD07A6">
        <w:rPr>
          <w:bCs/>
          <w:sz w:val="28"/>
          <w:szCs w:val="28"/>
          <w:lang w:val="uk-UA"/>
        </w:rPr>
        <w:t>Носівської</w:t>
      </w:r>
      <w:r w:rsidRPr="00FD07A6">
        <w:rPr>
          <w:sz w:val="28"/>
          <w:szCs w:val="28"/>
          <w:lang w:val="uk-UA"/>
        </w:rPr>
        <w:t xml:space="preserve"> міської територіальної громади, наразі, встановлюється у відповідності діючих ставок орендної плати, затверджених рішеннями </w:t>
      </w:r>
      <w:r w:rsidRPr="00FD07A6">
        <w:rPr>
          <w:bCs/>
          <w:sz w:val="28"/>
          <w:szCs w:val="28"/>
          <w:lang w:val="uk-UA"/>
        </w:rPr>
        <w:t>Носівської</w:t>
      </w:r>
      <w:r w:rsidRPr="00FD07A6">
        <w:rPr>
          <w:sz w:val="28"/>
          <w:szCs w:val="28"/>
          <w:lang w:val="uk-UA"/>
        </w:rPr>
        <w:t xml:space="preserve"> міської ради </w:t>
      </w:r>
      <w:r w:rsidRPr="00C523C6">
        <w:rPr>
          <w:sz w:val="28"/>
          <w:szCs w:val="28"/>
          <w:lang w:val="uk-UA"/>
        </w:rPr>
        <w:t xml:space="preserve">від </w:t>
      </w:r>
      <w:r>
        <w:rPr>
          <w:sz w:val="28"/>
          <w:szCs w:val="28"/>
          <w:lang w:val="uk-UA"/>
        </w:rPr>
        <w:t>06</w:t>
      </w:r>
      <w:r w:rsidRPr="00C523C6">
        <w:rPr>
          <w:sz w:val="28"/>
          <w:szCs w:val="28"/>
          <w:lang w:val="uk-UA"/>
        </w:rPr>
        <w:t xml:space="preserve"> </w:t>
      </w:r>
      <w:r>
        <w:rPr>
          <w:sz w:val="28"/>
          <w:szCs w:val="28"/>
          <w:lang w:val="uk-UA"/>
        </w:rPr>
        <w:t xml:space="preserve">грудня </w:t>
      </w:r>
      <w:r w:rsidRPr="00C523C6">
        <w:rPr>
          <w:sz w:val="28"/>
          <w:szCs w:val="28"/>
          <w:lang w:val="uk-UA"/>
        </w:rPr>
        <w:t>201</w:t>
      </w:r>
      <w:r>
        <w:rPr>
          <w:sz w:val="28"/>
          <w:szCs w:val="28"/>
          <w:lang w:val="uk-UA"/>
        </w:rPr>
        <w:t>6</w:t>
      </w:r>
      <w:r w:rsidRPr="00C523C6">
        <w:rPr>
          <w:sz w:val="28"/>
          <w:szCs w:val="28"/>
          <w:lang w:val="uk-UA"/>
        </w:rPr>
        <w:t xml:space="preserve">року </w:t>
      </w:r>
      <w:r>
        <w:rPr>
          <w:sz w:val="28"/>
          <w:szCs w:val="28"/>
          <w:lang w:val="uk-UA"/>
        </w:rPr>
        <w:t>№1/15/</w:t>
      </w:r>
      <w:r>
        <w:rPr>
          <w:sz w:val="28"/>
          <w:szCs w:val="28"/>
          <w:lang w:val="en-US"/>
        </w:rPr>
        <w:t>VII</w:t>
      </w:r>
      <w:r>
        <w:rPr>
          <w:sz w:val="28"/>
          <w:szCs w:val="28"/>
          <w:lang w:val="uk-UA"/>
        </w:rPr>
        <w:t xml:space="preserve"> «Про встановлення розмірів орендної плати за земельні ділянки, які перебувають у комунальній власності Носівської міської ради » зі змінами </w:t>
      </w:r>
      <w:r w:rsidRPr="00C523C6">
        <w:rPr>
          <w:sz w:val="28"/>
          <w:szCs w:val="28"/>
          <w:lang w:val="uk-UA"/>
        </w:rPr>
        <w:t>від 2</w:t>
      </w:r>
      <w:r>
        <w:rPr>
          <w:sz w:val="28"/>
          <w:szCs w:val="28"/>
          <w:lang w:val="uk-UA"/>
        </w:rPr>
        <w:t>1</w:t>
      </w:r>
      <w:r w:rsidRPr="00C523C6">
        <w:rPr>
          <w:sz w:val="28"/>
          <w:szCs w:val="28"/>
          <w:lang w:val="uk-UA"/>
        </w:rPr>
        <w:t xml:space="preserve"> </w:t>
      </w:r>
      <w:r>
        <w:rPr>
          <w:sz w:val="28"/>
          <w:szCs w:val="28"/>
          <w:lang w:val="uk-UA"/>
        </w:rPr>
        <w:t>червня</w:t>
      </w:r>
      <w:r w:rsidRPr="00C523C6">
        <w:rPr>
          <w:sz w:val="28"/>
          <w:szCs w:val="28"/>
          <w:lang w:val="uk-UA"/>
        </w:rPr>
        <w:t xml:space="preserve"> 20</w:t>
      </w:r>
      <w:r>
        <w:rPr>
          <w:sz w:val="28"/>
          <w:szCs w:val="28"/>
          <w:lang w:val="uk-UA"/>
        </w:rPr>
        <w:t>19</w:t>
      </w:r>
      <w:r w:rsidRPr="00C523C6">
        <w:rPr>
          <w:sz w:val="28"/>
          <w:szCs w:val="28"/>
          <w:lang w:val="uk-UA"/>
        </w:rPr>
        <w:t xml:space="preserve"> року «Про </w:t>
      </w:r>
      <w:r>
        <w:rPr>
          <w:sz w:val="28"/>
          <w:szCs w:val="28"/>
          <w:lang w:val="uk-UA"/>
        </w:rPr>
        <w:t>внесення змін до рішення 15 сесії Носівської міської ради від 06 грудня 2016 року Про встановлення розмірів орендної плати за земельні ділянки, які перебувають у комунальній власності Носівської міської ради »</w:t>
      </w:r>
      <w:r w:rsidRPr="00C523C6">
        <w:rPr>
          <w:sz w:val="28"/>
          <w:szCs w:val="28"/>
          <w:lang w:val="uk-UA"/>
        </w:rPr>
        <w:t>.</w:t>
      </w:r>
    </w:p>
    <w:p w:rsidR="00CE785F" w:rsidRPr="00802D48" w:rsidRDefault="00802D48" w:rsidP="00BF6EC1">
      <w:pPr>
        <w:pStyle w:val="ac"/>
        <w:shd w:val="clear" w:color="auto" w:fill="FFFFFF"/>
        <w:tabs>
          <w:tab w:val="left" w:pos="709"/>
        </w:tabs>
        <w:spacing w:before="0" w:beforeAutospacing="0" w:after="40" w:afterAutospacing="0" w:line="340" w:lineRule="exact"/>
        <w:ind w:firstLine="851"/>
        <w:jc w:val="both"/>
        <w:rPr>
          <w:sz w:val="28"/>
          <w:szCs w:val="28"/>
          <w:lang w:val="uk-UA"/>
        </w:rPr>
      </w:pPr>
      <w:r>
        <w:rPr>
          <w:sz w:val="28"/>
          <w:szCs w:val="28"/>
          <w:lang w:val="uk-UA"/>
        </w:rPr>
        <w:t>Р</w:t>
      </w:r>
      <w:r w:rsidR="008E6568" w:rsidRPr="00C523C6">
        <w:rPr>
          <w:rStyle w:val="ae"/>
          <w:b w:val="0"/>
          <w:sz w:val="28"/>
          <w:szCs w:val="28"/>
          <w:lang w:val="uk-UA"/>
        </w:rPr>
        <w:t xml:space="preserve">ішенням сесії Носівської міської ради від </w:t>
      </w:r>
      <w:r w:rsidR="008E6568" w:rsidRPr="00C523C6">
        <w:rPr>
          <w:sz w:val="28"/>
          <w:szCs w:val="28"/>
          <w:lang w:val="uk-UA"/>
        </w:rPr>
        <w:t xml:space="preserve">14.07.2023 року </w:t>
      </w:r>
      <w:r w:rsidR="00C523C6">
        <w:rPr>
          <w:sz w:val="28"/>
          <w:szCs w:val="28"/>
          <w:lang w:val="uk-UA"/>
        </w:rPr>
        <w:t>№ 36/37/</w:t>
      </w:r>
      <w:r w:rsidR="00C523C6">
        <w:rPr>
          <w:sz w:val="28"/>
          <w:szCs w:val="28"/>
          <w:lang w:val="en-US"/>
        </w:rPr>
        <w:t>VIII</w:t>
      </w:r>
      <w:r w:rsidR="00C523C6">
        <w:rPr>
          <w:sz w:val="28"/>
          <w:szCs w:val="28"/>
          <w:lang w:val="uk-UA"/>
        </w:rPr>
        <w:t xml:space="preserve">, </w:t>
      </w:r>
      <w:r w:rsidR="008E6568" w:rsidRPr="00C523C6">
        <w:rPr>
          <w:sz w:val="28"/>
          <w:szCs w:val="28"/>
          <w:lang w:val="uk-UA"/>
        </w:rPr>
        <w:t>затверджено технічну документацію з нормативної грошової оцінки земельних ділянок міста Носівка Ніжинського району Чернігівської області загальною площею 3607,3 га</w:t>
      </w:r>
      <w:r w:rsidR="008E6568" w:rsidRPr="008E6568">
        <w:rPr>
          <w:sz w:val="28"/>
          <w:szCs w:val="28"/>
          <w:lang w:val="uk-UA"/>
        </w:rPr>
        <w:t xml:space="preserve">, </w:t>
      </w:r>
      <w:r w:rsidR="00C523C6">
        <w:rPr>
          <w:sz w:val="28"/>
          <w:szCs w:val="28"/>
          <w:lang w:val="uk-UA"/>
        </w:rPr>
        <w:t xml:space="preserve">та </w:t>
      </w:r>
      <w:r w:rsidR="008E6568" w:rsidRPr="008E6568">
        <w:rPr>
          <w:sz w:val="28"/>
          <w:szCs w:val="28"/>
          <w:lang w:val="uk-UA"/>
        </w:rPr>
        <w:t>яка зас</w:t>
      </w:r>
      <w:r w:rsidR="00C523C6">
        <w:rPr>
          <w:sz w:val="28"/>
          <w:szCs w:val="28"/>
          <w:lang w:val="uk-UA"/>
        </w:rPr>
        <w:t>тосовується з 1 січня 2024 року</w:t>
      </w:r>
      <w:r w:rsidR="00EF3113" w:rsidRPr="00C523C6">
        <w:rPr>
          <w:sz w:val="28"/>
          <w:szCs w:val="28"/>
          <w:lang w:val="uk-UA"/>
        </w:rPr>
        <w:t xml:space="preserve">, </w:t>
      </w:r>
      <w:r w:rsidR="00FD07A6">
        <w:rPr>
          <w:sz w:val="28"/>
          <w:szCs w:val="28"/>
          <w:lang w:val="uk-UA"/>
        </w:rPr>
        <w:t xml:space="preserve">тому також </w:t>
      </w:r>
      <w:r w:rsidR="00EF3113" w:rsidRPr="00C523C6">
        <w:rPr>
          <w:sz w:val="28"/>
          <w:szCs w:val="28"/>
          <w:lang w:val="uk-UA"/>
        </w:rPr>
        <w:t>виник</w:t>
      </w:r>
      <w:r w:rsidR="00FD07A6">
        <w:rPr>
          <w:sz w:val="28"/>
          <w:szCs w:val="28"/>
          <w:lang w:val="uk-UA"/>
        </w:rPr>
        <w:t>ає</w:t>
      </w:r>
      <w:r w:rsidR="00EF3113" w:rsidRPr="00C523C6">
        <w:rPr>
          <w:sz w:val="28"/>
          <w:szCs w:val="28"/>
          <w:lang w:val="uk-UA"/>
        </w:rPr>
        <w:t xml:space="preserve"> необхідність перегляду діючого рішення </w:t>
      </w:r>
      <w:r w:rsidR="00C523C6">
        <w:rPr>
          <w:sz w:val="28"/>
          <w:szCs w:val="28"/>
          <w:lang w:val="uk-UA"/>
        </w:rPr>
        <w:t>Носівської</w:t>
      </w:r>
      <w:r w:rsidR="00EF3113" w:rsidRPr="00C523C6">
        <w:rPr>
          <w:sz w:val="28"/>
          <w:szCs w:val="28"/>
          <w:lang w:val="uk-UA"/>
        </w:rPr>
        <w:t xml:space="preserve"> міської ради</w:t>
      </w:r>
      <w:r w:rsidR="00A404F8">
        <w:rPr>
          <w:sz w:val="28"/>
          <w:szCs w:val="28"/>
          <w:lang w:val="uk-UA"/>
        </w:rPr>
        <w:t xml:space="preserve"> Носівського району </w:t>
      </w:r>
      <w:r w:rsidR="00C523C6">
        <w:rPr>
          <w:sz w:val="28"/>
          <w:szCs w:val="28"/>
          <w:lang w:val="uk-UA"/>
        </w:rPr>
        <w:t>Черніг</w:t>
      </w:r>
      <w:r w:rsidR="00A404F8">
        <w:rPr>
          <w:sz w:val="28"/>
          <w:szCs w:val="28"/>
          <w:lang w:val="uk-UA"/>
        </w:rPr>
        <w:t>і</w:t>
      </w:r>
      <w:r w:rsidR="00C523C6">
        <w:rPr>
          <w:sz w:val="28"/>
          <w:szCs w:val="28"/>
          <w:lang w:val="uk-UA"/>
        </w:rPr>
        <w:t>вської області</w:t>
      </w:r>
      <w:r w:rsidR="00EF3113" w:rsidRPr="00C523C6">
        <w:rPr>
          <w:sz w:val="28"/>
          <w:szCs w:val="28"/>
          <w:lang w:val="uk-UA"/>
        </w:rPr>
        <w:t xml:space="preserve"> від </w:t>
      </w:r>
      <w:r w:rsidR="00C523C6">
        <w:rPr>
          <w:sz w:val="28"/>
          <w:szCs w:val="28"/>
          <w:lang w:val="uk-UA"/>
        </w:rPr>
        <w:t>06</w:t>
      </w:r>
      <w:r w:rsidR="00EF3113" w:rsidRPr="00C523C6">
        <w:rPr>
          <w:sz w:val="28"/>
          <w:szCs w:val="28"/>
          <w:lang w:val="uk-UA"/>
        </w:rPr>
        <w:t xml:space="preserve"> </w:t>
      </w:r>
      <w:r w:rsidR="00C523C6">
        <w:rPr>
          <w:sz w:val="28"/>
          <w:szCs w:val="28"/>
          <w:lang w:val="uk-UA"/>
        </w:rPr>
        <w:t xml:space="preserve">грудня </w:t>
      </w:r>
      <w:r w:rsidR="00EF3113" w:rsidRPr="00C523C6">
        <w:rPr>
          <w:sz w:val="28"/>
          <w:szCs w:val="28"/>
          <w:lang w:val="uk-UA"/>
        </w:rPr>
        <w:t>201</w:t>
      </w:r>
      <w:r w:rsidR="00A404F8">
        <w:rPr>
          <w:sz w:val="28"/>
          <w:szCs w:val="28"/>
          <w:lang w:val="uk-UA"/>
        </w:rPr>
        <w:t>6</w:t>
      </w:r>
      <w:r w:rsidR="00EF3113" w:rsidRPr="00C523C6">
        <w:rPr>
          <w:sz w:val="28"/>
          <w:szCs w:val="28"/>
          <w:lang w:val="uk-UA"/>
        </w:rPr>
        <w:t xml:space="preserve">року </w:t>
      </w:r>
      <w:r w:rsidR="00A404F8">
        <w:rPr>
          <w:sz w:val="28"/>
          <w:szCs w:val="28"/>
          <w:lang w:val="uk-UA"/>
        </w:rPr>
        <w:t>№1/15/</w:t>
      </w:r>
      <w:r w:rsidR="00A404F8">
        <w:rPr>
          <w:sz w:val="28"/>
          <w:szCs w:val="28"/>
          <w:lang w:val="en-US"/>
        </w:rPr>
        <w:t>VII</w:t>
      </w:r>
      <w:r w:rsidR="00A404F8">
        <w:rPr>
          <w:sz w:val="28"/>
          <w:szCs w:val="28"/>
          <w:lang w:val="uk-UA"/>
        </w:rPr>
        <w:t xml:space="preserve"> «Про встановлення розмірів орендної плати за земельні ділянки, які перебувають у комунальній власності Носівської міської ради » зі змінами </w:t>
      </w:r>
      <w:r w:rsidR="00EF3113" w:rsidRPr="00C523C6">
        <w:rPr>
          <w:sz w:val="28"/>
          <w:szCs w:val="28"/>
          <w:lang w:val="uk-UA"/>
        </w:rPr>
        <w:t>від 2</w:t>
      </w:r>
      <w:r w:rsidR="00A404F8">
        <w:rPr>
          <w:sz w:val="28"/>
          <w:szCs w:val="28"/>
          <w:lang w:val="uk-UA"/>
        </w:rPr>
        <w:t>1</w:t>
      </w:r>
      <w:r w:rsidR="00EF3113" w:rsidRPr="00C523C6">
        <w:rPr>
          <w:sz w:val="28"/>
          <w:szCs w:val="28"/>
          <w:lang w:val="uk-UA"/>
        </w:rPr>
        <w:t xml:space="preserve"> </w:t>
      </w:r>
      <w:r w:rsidR="00A404F8">
        <w:rPr>
          <w:sz w:val="28"/>
          <w:szCs w:val="28"/>
          <w:lang w:val="uk-UA"/>
        </w:rPr>
        <w:t>червня</w:t>
      </w:r>
      <w:r w:rsidR="00EF3113" w:rsidRPr="00C523C6">
        <w:rPr>
          <w:sz w:val="28"/>
          <w:szCs w:val="28"/>
          <w:lang w:val="uk-UA"/>
        </w:rPr>
        <w:t xml:space="preserve"> 20</w:t>
      </w:r>
      <w:r w:rsidR="00A404F8">
        <w:rPr>
          <w:sz w:val="28"/>
          <w:szCs w:val="28"/>
          <w:lang w:val="uk-UA"/>
        </w:rPr>
        <w:t>19</w:t>
      </w:r>
      <w:r w:rsidR="00EF3113" w:rsidRPr="00C523C6">
        <w:rPr>
          <w:sz w:val="28"/>
          <w:szCs w:val="28"/>
          <w:lang w:val="uk-UA"/>
        </w:rPr>
        <w:t xml:space="preserve"> року «Про </w:t>
      </w:r>
      <w:r w:rsidR="00A404F8">
        <w:rPr>
          <w:sz w:val="28"/>
          <w:szCs w:val="28"/>
          <w:lang w:val="uk-UA"/>
        </w:rPr>
        <w:t>внесення змін до рішення 15 сесії Носівської міської ради від 06 грудня 2016 року Про встановлення розмірів орендної плати за земельні ділянки, які перебувають у комунальній власності Носівської міської ради »</w:t>
      </w:r>
      <w:r w:rsidR="00EF3113" w:rsidRPr="00C523C6">
        <w:rPr>
          <w:sz w:val="28"/>
          <w:szCs w:val="28"/>
          <w:lang w:val="uk-UA"/>
        </w:rPr>
        <w:t>.</w:t>
      </w:r>
      <w:r w:rsidR="005C2887" w:rsidRPr="005C2887">
        <w:rPr>
          <w:sz w:val="28"/>
          <w:szCs w:val="28"/>
          <w:lang w:val="uk-UA"/>
        </w:rPr>
        <w:t xml:space="preserve"> </w:t>
      </w:r>
    </w:p>
    <w:p w:rsidR="007017B5" w:rsidRDefault="007017B5" w:rsidP="00CE785F">
      <w:pPr>
        <w:ind w:firstLine="708"/>
        <w:jc w:val="both"/>
        <w:rPr>
          <w:color w:val="000000"/>
          <w:shd w:val="clear" w:color="auto" w:fill="FFFFFF"/>
          <w:lang w:val="ru-RU"/>
        </w:rPr>
      </w:pPr>
      <w:r w:rsidRPr="00C523C6">
        <w:rPr>
          <w:lang w:val="ru-RU"/>
        </w:rPr>
        <w:t>З</w:t>
      </w:r>
      <w:r w:rsidRPr="00C523C6">
        <w:t>гідно зі статтею 10 та пунктом 12.3 статті 12 Податкового</w:t>
      </w:r>
      <w:r>
        <w:t xml:space="preserve"> кодексу України орган</w:t>
      </w:r>
      <w:r>
        <w:rPr>
          <w:lang w:val="ru-RU"/>
        </w:rPr>
        <w:t>и</w:t>
      </w:r>
      <w:r>
        <w:t xml:space="preserve"> місцевого самоврядування </w:t>
      </w:r>
      <w:r w:rsidRPr="007017B5">
        <w:rPr>
          <w:color w:val="000000"/>
          <w:shd w:val="clear" w:color="auto" w:fill="FFFFFF"/>
        </w:rPr>
        <w:t>в межах своїх повноважень приймають рішення про встановлення місцевих податків та зборів</w:t>
      </w:r>
      <w:r>
        <w:rPr>
          <w:color w:val="000000"/>
          <w:shd w:val="clear" w:color="auto" w:fill="FFFFFF"/>
          <w:lang w:val="ru-RU"/>
        </w:rPr>
        <w:t>.</w:t>
      </w:r>
    </w:p>
    <w:p w:rsidR="00F74CA6" w:rsidRPr="00DF2B8D" w:rsidRDefault="00296FC4" w:rsidP="00F74CA6">
      <w:pPr>
        <w:pStyle w:val="NoSpacing"/>
        <w:ind w:firstLine="708"/>
        <w:jc w:val="both"/>
        <w:rPr>
          <w:rFonts w:ascii="Times New Roman" w:hAnsi="Times New Roman" w:cs="Times New Roman"/>
          <w:kern w:val="0"/>
          <w:sz w:val="28"/>
          <w:szCs w:val="28"/>
          <w:lang w:eastAsia="ru-RU"/>
        </w:rPr>
      </w:pPr>
      <w:r w:rsidRPr="006D4262">
        <w:rPr>
          <w:rFonts w:ascii="Times New Roman" w:hAnsi="Times New Roman" w:cs="Times New Roman"/>
          <w:sz w:val="28"/>
          <w:szCs w:val="28"/>
        </w:rPr>
        <w:t xml:space="preserve">Відповідно до статті 64 Бюджетного кодексу України </w:t>
      </w:r>
      <w:r w:rsidR="006D4262" w:rsidRPr="006D4262">
        <w:rPr>
          <w:rFonts w:ascii="Times New Roman" w:hAnsi="Times New Roman" w:cs="Times New Roman"/>
          <w:sz w:val="28"/>
          <w:szCs w:val="28"/>
        </w:rPr>
        <w:t xml:space="preserve">до доходів загального фонду бюджетів сільських, селищних, міських територіальних громад належать </w:t>
      </w:r>
      <w:r w:rsidR="006D4262" w:rsidRPr="006D4262">
        <w:rPr>
          <w:rFonts w:ascii="Times New Roman" w:hAnsi="Times New Roman" w:cs="Times New Roman"/>
          <w:kern w:val="0"/>
          <w:sz w:val="28"/>
          <w:szCs w:val="28"/>
          <w:lang w:eastAsia="ru-RU"/>
        </w:rPr>
        <w:t>надходження від орендної плати за користування майновим комплексом та іншим майном, що перебуває в комунальній власності, засновником яких є</w:t>
      </w:r>
      <w:r w:rsidR="006D4262" w:rsidRPr="00AF732B">
        <w:rPr>
          <w:rFonts w:ascii="Times New Roman" w:hAnsi="Times New Roman" w:cs="Times New Roman"/>
          <w:kern w:val="0"/>
          <w:sz w:val="28"/>
          <w:szCs w:val="28"/>
          <w:lang w:eastAsia="ru-RU"/>
        </w:rPr>
        <w:t xml:space="preserve"> сільські, селищні, міські ради</w:t>
      </w:r>
      <w:r w:rsidR="00F74CA6">
        <w:rPr>
          <w:rFonts w:ascii="Times New Roman" w:hAnsi="Times New Roman" w:cs="Times New Roman"/>
          <w:kern w:val="0"/>
          <w:sz w:val="28"/>
          <w:szCs w:val="28"/>
          <w:lang w:eastAsia="ru-RU"/>
        </w:rPr>
        <w:t xml:space="preserve">; </w:t>
      </w:r>
      <w:r w:rsidR="00F74CA6" w:rsidRPr="0044704E">
        <w:rPr>
          <w:rFonts w:ascii="Times New Roman" w:hAnsi="Times New Roman" w:cs="Times New Roman"/>
          <w:kern w:val="0"/>
          <w:sz w:val="28"/>
          <w:szCs w:val="28"/>
          <w:lang w:eastAsia="ru-RU"/>
        </w:rPr>
        <w:t>інші доходи, що підлягають зарахуванню до бюджетів місцевого самоврядування відповідно до закон</w:t>
      </w:r>
      <w:r w:rsidR="00F74CA6" w:rsidRPr="00DF2B8D">
        <w:rPr>
          <w:rFonts w:ascii="Times New Roman" w:hAnsi="Times New Roman" w:cs="Times New Roman"/>
          <w:kern w:val="0"/>
          <w:sz w:val="28"/>
          <w:szCs w:val="28"/>
          <w:lang w:eastAsia="ru-RU"/>
        </w:rPr>
        <w:t>одавства.</w:t>
      </w:r>
    </w:p>
    <w:p w:rsidR="00CE2B8A" w:rsidRDefault="00F74CA6" w:rsidP="00F74CA6">
      <w:pPr>
        <w:pStyle w:val="NoSpacing"/>
        <w:ind w:firstLine="708"/>
        <w:jc w:val="both"/>
        <w:rPr>
          <w:rFonts w:ascii="Times New Roman" w:hAnsi="Times New Roman" w:cs="Times New Roman"/>
          <w:sz w:val="28"/>
          <w:szCs w:val="28"/>
        </w:rPr>
      </w:pPr>
      <w:r w:rsidRPr="00DF2B8D">
        <w:rPr>
          <w:rFonts w:ascii="Times New Roman" w:hAnsi="Times New Roman" w:cs="Times New Roman"/>
          <w:sz w:val="28"/>
          <w:szCs w:val="28"/>
        </w:rPr>
        <w:t>Статтею 288 Податкового кодексу України</w:t>
      </w:r>
      <w:r w:rsidR="00DF2B8D">
        <w:rPr>
          <w:rFonts w:ascii="Times New Roman" w:hAnsi="Times New Roman" w:cs="Times New Roman"/>
          <w:sz w:val="28"/>
          <w:szCs w:val="28"/>
        </w:rPr>
        <w:t xml:space="preserve"> визначено, що розмір орендної плати встановлюється у договорі оренди землі, але річна сума платежу не може бути меншою за розмір земельного податку та не може перевищувати 12% нормативної грошової оцінки</w:t>
      </w:r>
      <w:r w:rsidR="00CE2B8A">
        <w:rPr>
          <w:rFonts w:ascii="Times New Roman" w:hAnsi="Times New Roman" w:cs="Times New Roman"/>
          <w:sz w:val="28"/>
          <w:szCs w:val="28"/>
        </w:rPr>
        <w:t>, виключення встановлені підпунктом 288.5.3 статті 288</w:t>
      </w:r>
      <w:r w:rsidR="00D42FA6">
        <w:rPr>
          <w:rFonts w:ascii="Times New Roman" w:hAnsi="Times New Roman" w:cs="Times New Roman"/>
          <w:sz w:val="28"/>
          <w:szCs w:val="28"/>
        </w:rPr>
        <w:t xml:space="preserve"> </w:t>
      </w:r>
      <w:r w:rsidR="00CE2B8A">
        <w:rPr>
          <w:rFonts w:ascii="Times New Roman" w:hAnsi="Times New Roman" w:cs="Times New Roman"/>
          <w:sz w:val="28"/>
          <w:szCs w:val="28"/>
        </w:rPr>
        <w:t>- у разі визначення орендаря на конкурсних засадах</w:t>
      </w:r>
      <w:r w:rsidR="005455A9">
        <w:rPr>
          <w:rFonts w:ascii="Times New Roman" w:hAnsi="Times New Roman" w:cs="Times New Roman"/>
          <w:sz w:val="28"/>
          <w:szCs w:val="28"/>
        </w:rPr>
        <w:t xml:space="preserve"> може перевищувати 12%</w:t>
      </w:r>
      <w:r w:rsidR="00DF2B8D">
        <w:rPr>
          <w:rFonts w:ascii="Times New Roman" w:hAnsi="Times New Roman" w:cs="Times New Roman"/>
          <w:sz w:val="28"/>
          <w:szCs w:val="28"/>
        </w:rPr>
        <w:t>.</w:t>
      </w:r>
    </w:p>
    <w:p w:rsidR="00A86998" w:rsidRDefault="00DF2B8D" w:rsidP="00F74CA6">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Разом з тим, цією ж статтею не конкретизовано розмір ставок орендної плати за землю того чи іншого використання. </w:t>
      </w:r>
      <w:r w:rsidR="002D3209">
        <w:rPr>
          <w:rFonts w:ascii="Times New Roman" w:hAnsi="Times New Roman" w:cs="Times New Roman"/>
          <w:sz w:val="28"/>
          <w:szCs w:val="28"/>
        </w:rPr>
        <w:t xml:space="preserve"> Крім того, з</w:t>
      </w:r>
      <w:r w:rsidR="002D3209" w:rsidRPr="00E45EA9">
        <w:rPr>
          <w:rFonts w:ascii="Times New Roman" w:hAnsi="Times New Roman" w:cs="Times New Roman"/>
          <w:sz w:val="28"/>
          <w:szCs w:val="28"/>
          <w:lang w:eastAsia="en-US"/>
        </w:rPr>
        <w:t xml:space="preserve">міст пункту 288.4 </w:t>
      </w:r>
      <w:r w:rsidR="002D3209" w:rsidRPr="00E45EA9">
        <w:rPr>
          <w:rFonts w:ascii="Times New Roman" w:hAnsi="Times New Roman" w:cs="Times New Roman"/>
          <w:sz w:val="28"/>
          <w:szCs w:val="28"/>
          <w:lang w:eastAsia="en-US"/>
        </w:rPr>
        <w:lastRenderedPageBreak/>
        <w:t>статті 288 Кодексу не дає жодних підстав вважати, що чинним законодавством України не передбачено можливості або необхідності встановлення органами місцевого самоврядування фіксованих розмірів орендної плати за землю</w:t>
      </w:r>
      <w:r w:rsidR="002D3209">
        <w:rPr>
          <w:rFonts w:ascii="Times New Roman" w:hAnsi="Times New Roman" w:cs="Times New Roman"/>
          <w:sz w:val="28"/>
          <w:szCs w:val="28"/>
          <w:lang w:eastAsia="en-US"/>
        </w:rPr>
        <w:t>.</w:t>
      </w:r>
    </w:p>
    <w:p w:rsidR="004F1257" w:rsidRDefault="004F1257" w:rsidP="00F74CA6">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Пунктом 289.1 статті 289 Податкового кодексу України встановлена імперативна норма відповідно до якої, для визначення розміру земельного податку та орендної плати використовується нормативна грошова оцінка земельних ділянок.</w:t>
      </w:r>
    </w:p>
    <w:p w:rsidR="00030ADB" w:rsidRDefault="004F1257" w:rsidP="00F74CA6">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Пункт</w:t>
      </w:r>
      <w:r w:rsidR="00030ADB">
        <w:rPr>
          <w:rFonts w:ascii="Times New Roman" w:hAnsi="Times New Roman" w:cs="Times New Roman"/>
          <w:sz w:val="28"/>
          <w:szCs w:val="28"/>
        </w:rPr>
        <w:t xml:space="preserve">ом </w:t>
      </w:r>
      <w:r>
        <w:rPr>
          <w:rFonts w:ascii="Times New Roman" w:hAnsi="Times New Roman" w:cs="Times New Roman"/>
          <w:sz w:val="28"/>
          <w:szCs w:val="28"/>
        </w:rPr>
        <w:t xml:space="preserve"> 9 Типового договору оренди землі, затвердженого Постановою кабінету Міністрів України </w:t>
      </w:r>
      <w:r w:rsidR="00030ADB">
        <w:rPr>
          <w:rFonts w:ascii="Times New Roman" w:hAnsi="Times New Roman" w:cs="Times New Roman"/>
          <w:sz w:val="28"/>
          <w:szCs w:val="28"/>
        </w:rPr>
        <w:t>№220 від 03.03.2004 передбачено встановлення орендної плати за земельні ділянки державної та комунальної власності виключно у ві</w:t>
      </w:r>
      <w:r w:rsidR="001E46F5">
        <w:rPr>
          <w:rFonts w:ascii="Times New Roman" w:hAnsi="Times New Roman" w:cs="Times New Roman"/>
          <w:sz w:val="28"/>
          <w:szCs w:val="28"/>
        </w:rPr>
        <w:t>д</w:t>
      </w:r>
      <w:r w:rsidR="00030ADB">
        <w:rPr>
          <w:rFonts w:ascii="Times New Roman" w:hAnsi="Times New Roman" w:cs="Times New Roman"/>
          <w:sz w:val="28"/>
          <w:szCs w:val="28"/>
        </w:rPr>
        <w:t>сотках від нормативної грошової оцінки земельних ділянок.</w:t>
      </w:r>
    </w:p>
    <w:p w:rsidR="001B18BD" w:rsidRDefault="001B18BD" w:rsidP="001B18BD">
      <w:pPr>
        <w:tabs>
          <w:tab w:val="num" w:pos="0"/>
          <w:tab w:val="left" w:pos="1134"/>
        </w:tabs>
        <w:ind w:firstLine="709"/>
        <w:jc w:val="both"/>
        <w:rPr>
          <w:lang w:eastAsia="en-US"/>
        </w:rPr>
      </w:pPr>
      <w:r w:rsidRPr="0030445D">
        <w:t xml:space="preserve">З метою впровадження на практиці економічних методів регулювання земельних відносин, створення умов для ефективного використання земель на договірній основі, а також з метою вдосконалення відносин між міською радою та суб’єктами господарювання, пов’язаних з використанням землі, виникла потреба у </w:t>
      </w:r>
      <w:r>
        <w:t xml:space="preserve">внесенні змін до </w:t>
      </w:r>
      <w:r w:rsidRPr="0030445D">
        <w:t>встановлен</w:t>
      </w:r>
      <w:r>
        <w:t>их</w:t>
      </w:r>
      <w:r w:rsidRPr="0030445D">
        <w:t xml:space="preserve"> розмірів ставок орендної плати за земельні ділянки.</w:t>
      </w:r>
      <w:r>
        <w:t xml:space="preserve"> </w:t>
      </w:r>
      <w:r w:rsidRPr="00E3035A">
        <w:rPr>
          <w:lang w:eastAsia="en-US"/>
        </w:rPr>
        <w:t xml:space="preserve">Таким чином, установлення в </w:t>
      </w:r>
      <w:proofErr w:type="spellStart"/>
      <w:r w:rsidRPr="00E3035A">
        <w:rPr>
          <w:lang w:eastAsia="en-US"/>
        </w:rPr>
        <w:t>проєкті</w:t>
      </w:r>
      <w:proofErr w:type="spellEnd"/>
      <w:r w:rsidRPr="00E3035A">
        <w:rPr>
          <w:lang w:eastAsia="en-US"/>
        </w:rPr>
        <w:t xml:space="preserve"> рішення фіксованих розмірів орендної плати за землю забезпечить єдиний підхід до визначення розміру орендної плати в межах, визначених Кодексом, та недопущення податкової ди</w:t>
      </w:r>
      <w:r w:rsidRPr="00E3035A">
        <w:rPr>
          <w:lang w:eastAsia="en-US"/>
        </w:rPr>
        <w:t>с</w:t>
      </w:r>
      <w:r w:rsidRPr="00E3035A">
        <w:rPr>
          <w:lang w:eastAsia="en-US"/>
        </w:rPr>
        <w:t xml:space="preserve">кримінації відносно орендарів земель комунальної власності. </w:t>
      </w:r>
    </w:p>
    <w:p w:rsidR="00062518" w:rsidRDefault="00DD6E03" w:rsidP="00062518">
      <w:pPr>
        <w:ind w:firstLine="708"/>
        <w:jc w:val="both"/>
        <w:rPr>
          <w:lang w:val="ru-RU"/>
        </w:rPr>
      </w:pPr>
      <w:r w:rsidRPr="00E45EA9">
        <w:rPr>
          <w:shd w:val="clear" w:color="auto" w:fill="FFFFFF"/>
        </w:rPr>
        <w:t>Орендна плата за землю</w:t>
      </w:r>
      <w:r w:rsidR="00062518">
        <w:rPr>
          <w:shd w:val="clear" w:color="auto" w:fill="FFFFFF"/>
          <w:lang w:val="ru-RU"/>
        </w:rPr>
        <w:t xml:space="preserve"> </w:t>
      </w:r>
      <w:r w:rsidR="00062518" w:rsidRPr="00CE09D3">
        <w:rPr>
          <w:shd w:val="clear" w:color="auto" w:fill="FFFFFF"/>
        </w:rPr>
        <w:t xml:space="preserve">є бюджетоутворюючим джерелом у складі власних доходів загального фонду </w:t>
      </w:r>
      <w:r w:rsidR="00062518">
        <w:rPr>
          <w:shd w:val="clear" w:color="auto" w:fill="FFFFFF"/>
        </w:rPr>
        <w:t>бюджету</w:t>
      </w:r>
      <w:r w:rsidR="00062518" w:rsidRPr="00CE09D3">
        <w:rPr>
          <w:shd w:val="clear" w:color="auto" w:fill="FFFFFF"/>
        </w:rPr>
        <w:t xml:space="preserve"> та за підсумками 20</w:t>
      </w:r>
      <w:r w:rsidR="00062518">
        <w:rPr>
          <w:shd w:val="clear" w:color="auto" w:fill="FFFFFF"/>
          <w:lang w:val="ru-RU"/>
        </w:rPr>
        <w:t>2</w:t>
      </w:r>
      <w:r>
        <w:rPr>
          <w:shd w:val="clear" w:color="auto" w:fill="FFFFFF"/>
          <w:lang w:val="ru-RU"/>
        </w:rPr>
        <w:t>3</w:t>
      </w:r>
      <w:r w:rsidR="00062518">
        <w:rPr>
          <w:shd w:val="clear" w:color="auto" w:fill="FFFFFF"/>
          <w:lang w:val="ru-RU"/>
        </w:rPr>
        <w:t xml:space="preserve"> </w:t>
      </w:r>
      <w:r w:rsidR="00062518" w:rsidRPr="00CE09D3">
        <w:rPr>
          <w:shd w:val="clear" w:color="auto" w:fill="FFFFFF"/>
        </w:rPr>
        <w:t xml:space="preserve">року </w:t>
      </w:r>
      <w:r>
        <w:rPr>
          <w:shd w:val="clear" w:color="auto" w:fill="FFFFFF"/>
        </w:rPr>
        <w:t xml:space="preserve">по </w:t>
      </w:r>
      <w:proofErr w:type="spellStart"/>
      <w:r>
        <w:rPr>
          <w:shd w:val="clear" w:color="auto" w:fill="FFFFFF"/>
        </w:rPr>
        <w:t>Носівській</w:t>
      </w:r>
      <w:proofErr w:type="spellEnd"/>
      <w:r>
        <w:rPr>
          <w:shd w:val="clear" w:color="auto" w:fill="FFFFFF"/>
        </w:rPr>
        <w:t xml:space="preserve"> територіальній громаді </w:t>
      </w:r>
      <w:r w:rsidR="00062518" w:rsidRPr="00CE09D3">
        <w:rPr>
          <w:shd w:val="clear" w:color="auto" w:fill="FFFFFF"/>
        </w:rPr>
        <w:t>скла</w:t>
      </w:r>
      <w:r>
        <w:rPr>
          <w:shd w:val="clear" w:color="auto" w:fill="FFFFFF"/>
        </w:rPr>
        <w:t>в</w:t>
      </w:r>
      <w:r w:rsidR="00062518">
        <w:rPr>
          <w:shd w:val="clear" w:color="auto" w:fill="FFFFFF"/>
          <w:lang w:val="ru-RU"/>
        </w:rPr>
        <w:t>:</w:t>
      </w:r>
      <w:r w:rsidR="00062518" w:rsidRPr="00CE09D3">
        <w:rPr>
          <w:shd w:val="clear" w:color="auto" w:fill="FFFFFF"/>
        </w:rPr>
        <w:t xml:space="preserve"> </w:t>
      </w:r>
      <w:r w:rsidR="00142444">
        <w:rPr>
          <w:shd w:val="clear" w:color="auto" w:fill="FFFFFF"/>
        </w:rPr>
        <w:t>9,3</w:t>
      </w:r>
      <w:r w:rsidR="00062518" w:rsidRPr="004D0797">
        <w:rPr>
          <w:shd w:val="clear" w:color="auto" w:fill="FFFFFF"/>
        </w:rPr>
        <w:t>% серед інших</w:t>
      </w:r>
      <w:r w:rsidR="00062518" w:rsidRPr="004D0797">
        <w:rPr>
          <w:shd w:val="clear" w:color="auto" w:fill="FFFFFF"/>
          <w:lang w:val="ru-RU"/>
        </w:rPr>
        <w:t xml:space="preserve"> </w:t>
      </w:r>
      <w:r w:rsidR="00062518" w:rsidRPr="004D0797">
        <w:rPr>
          <w:shd w:val="clear" w:color="auto" w:fill="FFFFFF"/>
        </w:rPr>
        <w:t>джерел</w:t>
      </w:r>
      <w:r w:rsidR="00062518" w:rsidRPr="004D0797">
        <w:rPr>
          <w:shd w:val="clear" w:color="auto" w:fill="FFFFFF"/>
          <w:lang w:val="ru-RU"/>
        </w:rPr>
        <w:t xml:space="preserve"> </w:t>
      </w:r>
      <w:r w:rsidR="00062518" w:rsidRPr="004D0797">
        <w:rPr>
          <w:shd w:val="clear" w:color="auto" w:fill="FFFFFF"/>
        </w:rPr>
        <w:t>надходжень</w:t>
      </w:r>
      <w:r w:rsidR="00062518" w:rsidRPr="004D0797">
        <w:rPr>
          <w:shd w:val="clear" w:color="auto" w:fill="FFFFFF"/>
          <w:lang w:val="ru-RU"/>
        </w:rPr>
        <w:t xml:space="preserve"> та в грошовому </w:t>
      </w:r>
      <w:proofErr w:type="spellStart"/>
      <w:r w:rsidR="00062518" w:rsidRPr="004D0797">
        <w:rPr>
          <w:shd w:val="clear" w:color="auto" w:fill="FFFFFF"/>
          <w:lang w:val="ru-RU"/>
        </w:rPr>
        <w:t>еквіваленті</w:t>
      </w:r>
      <w:proofErr w:type="spellEnd"/>
      <w:r w:rsidR="00062518" w:rsidRPr="004D0797">
        <w:rPr>
          <w:shd w:val="clear" w:color="auto" w:fill="FFFFFF"/>
          <w:lang w:val="ru-RU"/>
        </w:rPr>
        <w:t xml:space="preserve"> станови</w:t>
      </w:r>
      <w:r>
        <w:rPr>
          <w:shd w:val="clear" w:color="auto" w:fill="FFFFFF"/>
          <w:lang w:val="ru-RU"/>
        </w:rPr>
        <w:t>в</w:t>
      </w:r>
      <w:r w:rsidR="00062518" w:rsidRPr="004D0797">
        <w:rPr>
          <w:shd w:val="clear" w:color="auto" w:fill="FFFFFF"/>
          <w:lang w:val="ru-RU"/>
        </w:rPr>
        <w:t xml:space="preserve"> </w:t>
      </w:r>
      <w:r>
        <w:rPr>
          <w:shd w:val="clear" w:color="auto" w:fill="FFFFFF"/>
          <w:lang w:val="ru-RU"/>
        </w:rPr>
        <w:t>11394,1 тис.</w:t>
      </w:r>
      <w:r w:rsidR="00062518">
        <w:t xml:space="preserve"> </w:t>
      </w:r>
      <w:r w:rsidR="00142444">
        <w:t>грн.</w:t>
      </w:r>
    </w:p>
    <w:p w:rsidR="00911D19" w:rsidRDefault="004B1679" w:rsidP="00E45EA9">
      <w:pPr>
        <w:pStyle w:val="a6"/>
        <w:spacing w:before="0" w:beforeAutospacing="0" w:after="0" w:afterAutospacing="0"/>
        <w:ind w:left="23" w:right="23" w:firstLine="720"/>
        <w:jc w:val="both"/>
        <w:rPr>
          <w:sz w:val="28"/>
          <w:szCs w:val="28"/>
          <w:shd w:val="clear" w:color="auto" w:fill="FFFFFF"/>
          <w:lang w:val="uk-UA"/>
        </w:rPr>
      </w:pPr>
      <w:r>
        <w:rPr>
          <w:sz w:val="28"/>
          <w:szCs w:val="28"/>
          <w:shd w:val="clear" w:color="auto" w:fill="FFFFFF"/>
          <w:lang w:val="uk-UA"/>
        </w:rPr>
        <w:t>Станом на 01.0</w:t>
      </w:r>
      <w:r w:rsidR="00142444">
        <w:rPr>
          <w:sz w:val="28"/>
          <w:szCs w:val="28"/>
          <w:shd w:val="clear" w:color="auto" w:fill="FFFFFF"/>
          <w:lang w:val="uk-UA"/>
        </w:rPr>
        <w:t>1</w:t>
      </w:r>
      <w:r>
        <w:rPr>
          <w:sz w:val="28"/>
          <w:szCs w:val="28"/>
          <w:shd w:val="clear" w:color="auto" w:fill="FFFFFF"/>
          <w:lang w:val="uk-UA"/>
        </w:rPr>
        <w:t>.202</w:t>
      </w:r>
      <w:r w:rsidR="00142444">
        <w:rPr>
          <w:sz w:val="28"/>
          <w:szCs w:val="28"/>
          <w:shd w:val="clear" w:color="auto" w:fill="FFFFFF"/>
          <w:lang w:val="uk-UA"/>
        </w:rPr>
        <w:t>4</w:t>
      </w:r>
      <w:r>
        <w:rPr>
          <w:sz w:val="28"/>
          <w:szCs w:val="28"/>
          <w:shd w:val="clear" w:color="auto" w:fill="FFFFFF"/>
          <w:lang w:val="uk-UA"/>
        </w:rPr>
        <w:t xml:space="preserve"> на території </w:t>
      </w:r>
      <w:r w:rsidR="00142444">
        <w:rPr>
          <w:sz w:val="28"/>
          <w:szCs w:val="28"/>
          <w:shd w:val="clear" w:color="auto" w:fill="FFFFFF"/>
          <w:lang w:val="uk-UA"/>
        </w:rPr>
        <w:t>Носівської</w:t>
      </w:r>
      <w:r>
        <w:rPr>
          <w:sz w:val="28"/>
          <w:szCs w:val="28"/>
          <w:shd w:val="clear" w:color="auto" w:fill="FFFFFF"/>
          <w:lang w:val="uk-UA"/>
        </w:rPr>
        <w:t xml:space="preserve"> міської територіальної громади зареєстровано</w:t>
      </w:r>
      <w:r w:rsidR="0010249A">
        <w:rPr>
          <w:sz w:val="28"/>
          <w:szCs w:val="28"/>
          <w:shd w:val="clear" w:color="auto" w:fill="FFFFFF"/>
          <w:lang w:val="uk-UA"/>
        </w:rPr>
        <w:t xml:space="preserve"> </w:t>
      </w:r>
      <w:r>
        <w:rPr>
          <w:sz w:val="28"/>
          <w:szCs w:val="28"/>
          <w:shd w:val="clear" w:color="auto" w:fill="FFFFFF"/>
          <w:lang w:val="uk-UA"/>
        </w:rPr>
        <w:t xml:space="preserve"> </w:t>
      </w:r>
      <w:r w:rsidR="0010249A">
        <w:rPr>
          <w:sz w:val="28"/>
          <w:szCs w:val="28"/>
          <w:shd w:val="clear" w:color="auto" w:fill="FFFFFF"/>
          <w:lang w:val="uk-UA"/>
        </w:rPr>
        <w:t>платників орендної плати</w:t>
      </w:r>
      <w:r w:rsidR="00067BDC">
        <w:rPr>
          <w:sz w:val="28"/>
          <w:szCs w:val="28"/>
          <w:shd w:val="clear" w:color="auto" w:fill="FFFFFF"/>
          <w:lang w:val="uk-UA"/>
        </w:rPr>
        <w:t xml:space="preserve">. </w:t>
      </w:r>
      <w:r w:rsidR="0010249A">
        <w:rPr>
          <w:sz w:val="28"/>
          <w:szCs w:val="28"/>
          <w:shd w:val="clear" w:color="auto" w:fill="FFFFFF"/>
          <w:lang w:val="uk-UA"/>
        </w:rPr>
        <w:t>Обліковано</w:t>
      </w:r>
      <w:r w:rsidR="008D3F9D">
        <w:rPr>
          <w:sz w:val="28"/>
          <w:szCs w:val="28"/>
          <w:shd w:val="clear" w:color="auto" w:fill="FFFFFF"/>
          <w:lang w:val="uk-UA"/>
        </w:rPr>
        <w:t xml:space="preserve"> 1</w:t>
      </w:r>
      <w:r w:rsidR="001F6F83">
        <w:rPr>
          <w:sz w:val="28"/>
          <w:szCs w:val="28"/>
          <w:shd w:val="clear" w:color="auto" w:fill="FFFFFF"/>
          <w:lang w:val="uk-UA"/>
        </w:rPr>
        <w:t>3</w:t>
      </w:r>
      <w:r w:rsidR="00AE360B">
        <w:rPr>
          <w:sz w:val="28"/>
          <w:szCs w:val="28"/>
          <w:shd w:val="clear" w:color="auto" w:fill="FFFFFF"/>
          <w:lang w:val="uk-UA"/>
        </w:rPr>
        <w:t>30</w:t>
      </w:r>
      <w:r w:rsidR="001F6F83">
        <w:rPr>
          <w:sz w:val="28"/>
          <w:szCs w:val="28"/>
          <w:shd w:val="clear" w:color="auto" w:fill="FFFFFF"/>
          <w:lang w:val="uk-UA"/>
        </w:rPr>
        <w:t xml:space="preserve"> договорів оренди землі, в тому числі</w:t>
      </w:r>
      <w:r w:rsidR="00142444">
        <w:rPr>
          <w:sz w:val="28"/>
          <w:szCs w:val="28"/>
          <w:shd w:val="clear" w:color="auto" w:fill="FFFFFF"/>
          <w:lang w:val="uk-UA"/>
        </w:rPr>
        <w:t xml:space="preserve"> </w:t>
      </w:r>
      <w:r w:rsidR="00911D19">
        <w:rPr>
          <w:sz w:val="28"/>
          <w:szCs w:val="28"/>
          <w:shd w:val="clear" w:color="auto" w:fill="FFFFFF"/>
          <w:lang w:val="uk-UA"/>
        </w:rPr>
        <w:t xml:space="preserve">з юридичними особами – </w:t>
      </w:r>
      <w:r w:rsidR="008D3F9D">
        <w:rPr>
          <w:sz w:val="28"/>
          <w:szCs w:val="28"/>
          <w:shd w:val="clear" w:color="auto" w:fill="FFFFFF"/>
          <w:lang w:val="uk-UA"/>
        </w:rPr>
        <w:t>1241</w:t>
      </w:r>
      <w:r w:rsidR="00911D19">
        <w:rPr>
          <w:sz w:val="28"/>
          <w:szCs w:val="28"/>
          <w:shd w:val="clear" w:color="auto" w:fill="FFFFFF"/>
          <w:lang w:val="uk-UA"/>
        </w:rPr>
        <w:t xml:space="preserve">договори, з фізичними – </w:t>
      </w:r>
      <w:r w:rsidR="008D3F9D">
        <w:rPr>
          <w:sz w:val="28"/>
          <w:szCs w:val="28"/>
          <w:shd w:val="clear" w:color="auto" w:fill="FFFFFF"/>
          <w:lang w:val="uk-UA"/>
        </w:rPr>
        <w:t>8</w:t>
      </w:r>
      <w:r w:rsidR="00AE360B">
        <w:rPr>
          <w:sz w:val="28"/>
          <w:szCs w:val="28"/>
          <w:shd w:val="clear" w:color="auto" w:fill="FFFFFF"/>
          <w:lang w:val="uk-UA"/>
        </w:rPr>
        <w:t>9</w:t>
      </w:r>
      <w:r w:rsidR="00911D19">
        <w:rPr>
          <w:sz w:val="28"/>
          <w:szCs w:val="28"/>
          <w:shd w:val="clear" w:color="auto" w:fill="FFFFFF"/>
          <w:lang w:val="uk-UA"/>
        </w:rPr>
        <w:t>.</w:t>
      </w:r>
    </w:p>
    <w:p w:rsidR="00802D48" w:rsidRDefault="00802D48" w:rsidP="00E45EA9">
      <w:pPr>
        <w:pStyle w:val="a6"/>
        <w:spacing w:before="0" w:beforeAutospacing="0" w:after="0" w:afterAutospacing="0"/>
        <w:ind w:left="23" w:right="23" w:firstLine="720"/>
        <w:jc w:val="both"/>
        <w:rPr>
          <w:sz w:val="28"/>
          <w:szCs w:val="28"/>
          <w:shd w:val="clear" w:color="auto" w:fill="FFFFFF"/>
          <w:lang w:val="uk-UA"/>
        </w:rPr>
      </w:pPr>
    </w:p>
    <w:p w:rsidR="006F417B" w:rsidRDefault="006F417B" w:rsidP="006F417B">
      <w:pPr>
        <w:tabs>
          <w:tab w:val="left" w:pos="720"/>
          <w:tab w:val="left" w:pos="900"/>
        </w:tabs>
        <w:jc w:val="center"/>
        <w:rPr>
          <w:b/>
          <w:lang w:val="ru-RU"/>
        </w:rPr>
      </w:pPr>
      <w:r w:rsidRPr="008A22BB">
        <w:rPr>
          <w:b/>
        </w:rPr>
        <w:t xml:space="preserve">Надходження </w:t>
      </w:r>
      <w:r w:rsidR="00E157E3">
        <w:rPr>
          <w:b/>
        </w:rPr>
        <w:t>орендної плати</w:t>
      </w:r>
      <w:r w:rsidRPr="008A22BB">
        <w:rPr>
          <w:b/>
        </w:rPr>
        <w:t xml:space="preserve"> до бюджету</w:t>
      </w:r>
      <w:r w:rsidR="001B18BD">
        <w:rPr>
          <w:b/>
        </w:rPr>
        <w:t xml:space="preserve"> Носівської міської територіальної громади</w:t>
      </w:r>
      <w:r w:rsidRPr="008A22BB">
        <w:rPr>
          <w:b/>
        </w:rPr>
        <w:t xml:space="preserve"> </w:t>
      </w:r>
      <w:r w:rsidR="00E157E3">
        <w:rPr>
          <w:b/>
        </w:rPr>
        <w:t>у 202</w:t>
      </w:r>
      <w:r w:rsidR="001B18BD">
        <w:rPr>
          <w:b/>
        </w:rPr>
        <w:t>1</w:t>
      </w:r>
      <w:r w:rsidR="00830849">
        <w:rPr>
          <w:b/>
          <w:lang w:val="ru-RU"/>
        </w:rPr>
        <w:t>-202</w:t>
      </w:r>
      <w:r w:rsidR="001B18BD">
        <w:rPr>
          <w:b/>
          <w:lang w:val="ru-RU"/>
        </w:rPr>
        <w:t>3</w:t>
      </w:r>
      <w:r w:rsidR="00E157E3">
        <w:rPr>
          <w:b/>
        </w:rPr>
        <w:t>р</w:t>
      </w:r>
      <w:r w:rsidR="00F10BC3">
        <w:rPr>
          <w:b/>
          <w:lang w:val="ru-RU"/>
        </w:rPr>
        <w:t>.</w:t>
      </w:r>
    </w:p>
    <w:p w:rsidR="001B18BD" w:rsidRPr="00830849" w:rsidRDefault="001B18BD" w:rsidP="006F417B">
      <w:pPr>
        <w:tabs>
          <w:tab w:val="left" w:pos="720"/>
          <w:tab w:val="left" w:pos="900"/>
        </w:tabs>
        <w:jc w:val="center"/>
        <w:rPr>
          <w:lang w:val="ru-RU"/>
        </w:rPr>
      </w:pP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851"/>
        <w:gridCol w:w="1516"/>
        <w:gridCol w:w="1614"/>
        <w:gridCol w:w="1527"/>
        <w:gridCol w:w="1546"/>
        <w:gridCol w:w="1514"/>
        <w:gridCol w:w="1260"/>
      </w:tblGrid>
      <w:tr w:rsidR="006F417B" w:rsidRPr="002A65B8">
        <w:trPr>
          <w:trHeight w:val="278"/>
        </w:trPr>
        <w:tc>
          <w:tcPr>
            <w:tcW w:w="851" w:type="dxa"/>
            <w:vMerge w:val="restart"/>
            <w:tcBorders>
              <w:top w:val="single" w:sz="4" w:space="0" w:color="auto"/>
              <w:left w:val="single" w:sz="4" w:space="0" w:color="auto"/>
              <w:bottom w:val="dotted" w:sz="4" w:space="0" w:color="auto"/>
              <w:right w:val="single" w:sz="4" w:space="0" w:color="auto"/>
            </w:tcBorders>
            <w:vAlign w:val="center"/>
          </w:tcPr>
          <w:p w:rsidR="006F417B" w:rsidRPr="002E1BB9" w:rsidRDefault="006F417B" w:rsidP="00CE630A">
            <w:pPr>
              <w:tabs>
                <w:tab w:val="left" w:pos="720"/>
                <w:tab w:val="left" w:pos="900"/>
              </w:tabs>
              <w:jc w:val="center"/>
              <w:rPr>
                <w:sz w:val="24"/>
                <w:szCs w:val="24"/>
              </w:rPr>
            </w:pPr>
            <w:r w:rsidRPr="002E1BB9">
              <w:rPr>
                <w:sz w:val="24"/>
                <w:szCs w:val="24"/>
              </w:rPr>
              <w:t>Рік</w:t>
            </w:r>
          </w:p>
        </w:tc>
        <w:tc>
          <w:tcPr>
            <w:tcW w:w="1516" w:type="dxa"/>
            <w:vMerge w:val="restart"/>
            <w:tcBorders>
              <w:top w:val="single" w:sz="4" w:space="0" w:color="auto"/>
              <w:left w:val="single" w:sz="4" w:space="0" w:color="auto"/>
              <w:bottom w:val="dotted" w:sz="4" w:space="0" w:color="auto"/>
              <w:right w:val="single" w:sz="4" w:space="0" w:color="auto"/>
            </w:tcBorders>
            <w:vAlign w:val="center"/>
          </w:tcPr>
          <w:p w:rsidR="006F417B" w:rsidRPr="002E1BB9" w:rsidRDefault="006F417B" w:rsidP="00CE630A">
            <w:pPr>
              <w:tabs>
                <w:tab w:val="left" w:pos="720"/>
                <w:tab w:val="left" w:pos="900"/>
              </w:tabs>
              <w:jc w:val="center"/>
              <w:rPr>
                <w:sz w:val="24"/>
                <w:szCs w:val="24"/>
              </w:rPr>
            </w:pPr>
            <w:r w:rsidRPr="002E1BB9">
              <w:rPr>
                <w:sz w:val="24"/>
                <w:szCs w:val="24"/>
              </w:rPr>
              <w:t>Обсяг</w:t>
            </w:r>
          </w:p>
          <w:p w:rsidR="006F417B" w:rsidRPr="002E1BB9" w:rsidRDefault="006F417B" w:rsidP="00CE630A">
            <w:pPr>
              <w:tabs>
                <w:tab w:val="left" w:pos="720"/>
                <w:tab w:val="left" w:pos="900"/>
              </w:tabs>
              <w:jc w:val="center"/>
              <w:rPr>
                <w:sz w:val="24"/>
                <w:szCs w:val="24"/>
              </w:rPr>
            </w:pPr>
            <w:r w:rsidRPr="002E1BB9">
              <w:rPr>
                <w:sz w:val="24"/>
                <w:szCs w:val="24"/>
              </w:rPr>
              <w:t xml:space="preserve">надходжень </w:t>
            </w:r>
            <w:r w:rsidR="00C84D18">
              <w:rPr>
                <w:sz w:val="24"/>
                <w:szCs w:val="24"/>
              </w:rPr>
              <w:t>орендної плати за землю</w:t>
            </w:r>
            <w:r w:rsidRPr="002E1BB9">
              <w:rPr>
                <w:sz w:val="24"/>
                <w:szCs w:val="24"/>
              </w:rPr>
              <w:t xml:space="preserve"> до бюджету,</w:t>
            </w:r>
          </w:p>
          <w:p w:rsidR="006F417B" w:rsidRPr="0027274C" w:rsidRDefault="006F417B" w:rsidP="00CE630A">
            <w:pPr>
              <w:tabs>
                <w:tab w:val="left" w:pos="720"/>
                <w:tab w:val="left" w:pos="900"/>
              </w:tabs>
              <w:jc w:val="center"/>
              <w:rPr>
                <w:sz w:val="24"/>
                <w:szCs w:val="24"/>
                <w:lang w:val="ru-RU"/>
              </w:rPr>
            </w:pPr>
            <w:r>
              <w:rPr>
                <w:sz w:val="24"/>
                <w:szCs w:val="24"/>
                <w:lang w:val="ru-RU"/>
              </w:rPr>
              <w:t>грн</w:t>
            </w:r>
          </w:p>
        </w:tc>
        <w:tc>
          <w:tcPr>
            <w:tcW w:w="6201" w:type="dxa"/>
            <w:gridSpan w:val="4"/>
            <w:tcBorders>
              <w:top w:val="single" w:sz="4" w:space="0" w:color="auto"/>
              <w:left w:val="single" w:sz="4" w:space="0" w:color="auto"/>
              <w:bottom w:val="dotted" w:sz="4" w:space="0" w:color="auto"/>
              <w:right w:val="single" w:sz="4" w:space="0" w:color="auto"/>
            </w:tcBorders>
          </w:tcPr>
          <w:p w:rsidR="006F417B" w:rsidRPr="002E1BB9" w:rsidRDefault="006F417B" w:rsidP="00C84D18">
            <w:pPr>
              <w:tabs>
                <w:tab w:val="left" w:pos="720"/>
                <w:tab w:val="left" w:pos="900"/>
              </w:tabs>
              <w:jc w:val="both"/>
              <w:rPr>
                <w:sz w:val="24"/>
                <w:szCs w:val="24"/>
              </w:rPr>
            </w:pPr>
            <w:r w:rsidRPr="002E1BB9">
              <w:rPr>
                <w:sz w:val="24"/>
                <w:szCs w:val="24"/>
              </w:rPr>
              <w:t xml:space="preserve">в тому числі надходження </w:t>
            </w:r>
            <w:r w:rsidR="00C84D18">
              <w:rPr>
                <w:sz w:val="24"/>
                <w:szCs w:val="24"/>
              </w:rPr>
              <w:t>орендної плати</w:t>
            </w:r>
            <w:r w:rsidRPr="002E1BB9">
              <w:rPr>
                <w:sz w:val="24"/>
                <w:szCs w:val="24"/>
              </w:rPr>
              <w:t xml:space="preserve"> </w:t>
            </w:r>
          </w:p>
        </w:tc>
        <w:tc>
          <w:tcPr>
            <w:tcW w:w="1260" w:type="dxa"/>
            <w:vMerge w:val="restart"/>
            <w:tcBorders>
              <w:top w:val="single" w:sz="4" w:space="0" w:color="auto"/>
              <w:left w:val="single" w:sz="4" w:space="0" w:color="auto"/>
              <w:bottom w:val="dotted" w:sz="4" w:space="0" w:color="auto"/>
              <w:right w:val="single" w:sz="4" w:space="0" w:color="auto"/>
            </w:tcBorders>
            <w:vAlign w:val="center"/>
          </w:tcPr>
          <w:p w:rsidR="006F417B" w:rsidRPr="002E1BB9" w:rsidRDefault="006F417B" w:rsidP="00C84D18">
            <w:pPr>
              <w:tabs>
                <w:tab w:val="left" w:pos="720"/>
                <w:tab w:val="left" w:pos="900"/>
              </w:tabs>
              <w:jc w:val="center"/>
              <w:rPr>
                <w:sz w:val="24"/>
                <w:szCs w:val="24"/>
              </w:rPr>
            </w:pPr>
            <w:r w:rsidRPr="002E1BB9">
              <w:rPr>
                <w:sz w:val="24"/>
                <w:szCs w:val="24"/>
              </w:rPr>
              <w:t xml:space="preserve">Питома вага </w:t>
            </w:r>
            <w:r w:rsidR="00C84D18">
              <w:rPr>
                <w:sz w:val="24"/>
                <w:szCs w:val="24"/>
              </w:rPr>
              <w:t>ор</w:t>
            </w:r>
            <w:r w:rsidR="003A465F">
              <w:rPr>
                <w:sz w:val="24"/>
                <w:szCs w:val="24"/>
              </w:rPr>
              <w:t>е</w:t>
            </w:r>
            <w:r w:rsidR="00C84D18">
              <w:rPr>
                <w:sz w:val="24"/>
                <w:szCs w:val="24"/>
              </w:rPr>
              <w:t>ндної плати за землю</w:t>
            </w:r>
            <w:r w:rsidRPr="002E1BB9">
              <w:rPr>
                <w:sz w:val="24"/>
                <w:szCs w:val="24"/>
              </w:rPr>
              <w:t xml:space="preserve"> у власних доходах загального фонду бюджету, %</w:t>
            </w:r>
          </w:p>
        </w:tc>
      </w:tr>
      <w:tr w:rsidR="006F417B" w:rsidRPr="002A65B8">
        <w:trPr>
          <w:trHeight w:val="168"/>
        </w:trPr>
        <w:tc>
          <w:tcPr>
            <w:tcW w:w="851" w:type="dxa"/>
            <w:vMerge/>
            <w:tcBorders>
              <w:top w:val="dotted" w:sz="4" w:space="0" w:color="auto"/>
              <w:left w:val="single" w:sz="4" w:space="0" w:color="auto"/>
              <w:bottom w:val="dotted" w:sz="4" w:space="0" w:color="auto"/>
              <w:right w:val="single" w:sz="4" w:space="0" w:color="auto"/>
            </w:tcBorders>
          </w:tcPr>
          <w:p w:rsidR="006F417B" w:rsidRPr="002E1BB9" w:rsidRDefault="006F417B" w:rsidP="00CE630A">
            <w:pPr>
              <w:tabs>
                <w:tab w:val="left" w:pos="720"/>
                <w:tab w:val="left" w:pos="900"/>
              </w:tabs>
              <w:jc w:val="both"/>
              <w:rPr>
                <w:sz w:val="24"/>
                <w:szCs w:val="24"/>
              </w:rPr>
            </w:pPr>
          </w:p>
        </w:tc>
        <w:tc>
          <w:tcPr>
            <w:tcW w:w="1516" w:type="dxa"/>
            <w:vMerge/>
            <w:tcBorders>
              <w:top w:val="dotted" w:sz="4" w:space="0" w:color="auto"/>
              <w:left w:val="single" w:sz="4" w:space="0" w:color="auto"/>
              <w:bottom w:val="dotted" w:sz="4" w:space="0" w:color="auto"/>
              <w:right w:val="single" w:sz="4" w:space="0" w:color="auto"/>
            </w:tcBorders>
          </w:tcPr>
          <w:p w:rsidR="006F417B" w:rsidRPr="002E1BB9" w:rsidRDefault="006F417B" w:rsidP="00CE630A">
            <w:pPr>
              <w:tabs>
                <w:tab w:val="left" w:pos="720"/>
                <w:tab w:val="left" w:pos="900"/>
              </w:tabs>
              <w:jc w:val="both"/>
              <w:rPr>
                <w:sz w:val="24"/>
                <w:szCs w:val="24"/>
              </w:rPr>
            </w:pPr>
          </w:p>
        </w:tc>
        <w:tc>
          <w:tcPr>
            <w:tcW w:w="3141" w:type="dxa"/>
            <w:gridSpan w:val="2"/>
            <w:tcBorders>
              <w:top w:val="single" w:sz="4" w:space="0" w:color="auto"/>
              <w:left w:val="single" w:sz="4" w:space="0" w:color="auto"/>
              <w:bottom w:val="dotted" w:sz="4" w:space="0" w:color="auto"/>
              <w:right w:val="single" w:sz="4" w:space="0" w:color="auto"/>
            </w:tcBorders>
            <w:vAlign w:val="center"/>
          </w:tcPr>
          <w:p w:rsidR="006F417B" w:rsidRPr="002E1BB9" w:rsidRDefault="006F417B" w:rsidP="00CE630A">
            <w:pPr>
              <w:tabs>
                <w:tab w:val="left" w:pos="720"/>
                <w:tab w:val="left" w:pos="900"/>
              </w:tabs>
              <w:jc w:val="center"/>
              <w:rPr>
                <w:sz w:val="24"/>
                <w:szCs w:val="24"/>
              </w:rPr>
            </w:pPr>
            <w:r w:rsidRPr="002E1BB9">
              <w:rPr>
                <w:sz w:val="24"/>
                <w:szCs w:val="24"/>
              </w:rPr>
              <w:t>з юридичних осіб</w:t>
            </w:r>
          </w:p>
        </w:tc>
        <w:tc>
          <w:tcPr>
            <w:tcW w:w="3060" w:type="dxa"/>
            <w:gridSpan w:val="2"/>
            <w:tcBorders>
              <w:top w:val="single" w:sz="4" w:space="0" w:color="auto"/>
              <w:left w:val="single" w:sz="4" w:space="0" w:color="auto"/>
              <w:bottom w:val="dotted" w:sz="4" w:space="0" w:color="auto"/>
              <w:right w:val="single" w:sz="4" w:space="0" w:color="auto"/>
            </w:tcBorders>
            <w:vAlign w:val="center"/>
          </w:tcPr>
          <w:p w:rsidR="006F417B" w:rsidRPr="002E1BB9" w:rsidRDefault="006F417B" w:rsidP="00CE630A">
            <w:pPr>
              <w:tabs>
                <w:tab w:val="left" w:pos="720"/>
                <w:tab w:val="left" w:pos="900"/>
              </w:tabs>
              <w:jc w:val="center"/>
              <w:rPr>
                <w:sz w:val="24"/>
                <w:szCs w:val="24"/>
              </w:rPr>
            </w:pPr>
            <w:r w:rsidRPr="002E1BB9">
              <w:rPr>
                <w:sz w:val="24"/>
                <w:szCs w:val="24"/>
              </w:rPr>
              <w:t>з фізичних осіб</w:t>
            </w:r>
          </w:p>
        </w:tc>
        <w:tc>
          <w:tcPr>
            <w:tcW w:w="1260" w:type="dxa"/>
            <w:vMerge/>
            <w:tcBorders>
              <w:top w:val="dotted" w:sz="4" w:space="0" w:color="auto"/>
              <w:left w:val="single" w:sz="4" w:space="0" w:color="auto"/>
              <w:bottom w:val="dotted" w:sz="4" w:space="0" w:color="auto"/>
              <w:right w:val="single" w:sz="4" w:space="0" w:color="auto"/>
            </w:tcBorders>
          </w:tcPr>
          <w:p w:rsidR="006F417B" w:rsidRPr="002A65B8" w:rsidRDefault="006F417B" w:rsidP="00CE630A">
            <w:pPr>
              <w:tabs>
                <w:tab w:val="left" w:pos="720"/>
                <w:tab w:val="left" w:pos="900"/>
              </w:tabs>
              <w:jc w:val="both"/>
            </w:pPr>
          </w:p>
        </w:tc>
      </w:tr>
      <w:tr w:rsidR="006F417B" w:rsidRPr="002A65B8">
        <w:trPr>
          <w:trHeight w:val="1710"/>
        </w:trPr>
        <w:tc>
          <w:tcPr>
            <w:tcW w:w="851" w:type="dxa"/>
            <w:vMerge/>
            <w:tcBorders>
              <w:top w:val="dotted" w:sz="4" w:space="0" w:color="auto"/>
              <w:left w:val="single" w:sz="4" w:space="0" w:color="auto"/>
              <w:bottom w:val="single" w:sz="4" w:space="0" w:color="auto"/>
              <w:right w:val="single" w:sz="4" w:space="0" w:color="auto"/>
            </w:tcBorders>
          </w:tcPr>
          <w:p w:rsidR="006F417B" w:rsidRPr="002E1BB9" w:rsidRDefault="006F417B" w:rsidP="00CE630A">
            <w:pPr>
              <w:tabs>
                <w:tab w:val="left" w:pos="720"/>
                <w:tab w:val="left" w:pos="900"/>
              </w:tabs>
              <w:jc w:val="both"/>
              <w:rPr>
                <w:sz w:val="24"/>
                <w:szCs w:val="24"/>
              </w:rPr>
            </w:pPr>
          </w:p>
        </w:tc>
        <w:tc>
          <w:tcPr>
            <w:tcW w:w="1516" w:type="dxa"/>
            <w:vMerge/>
            <w:tcBorders>
              <w:top w:val="dotted" w:sz="4" w:space="0" w:color="auto"/>
              <w:left w:val="single" w:sz="4" w:space="0" w:color="auto"/>
              <w:bottom w:val="single" w:sz="4" w:space="0" w:color="auto"/>
              <w:right w:val="single" w:sz="4" w:space="0" w:color="auto"/>
            </w:tcBorders>
          </w:tcPr>
          <w:p w:rsidR="006F417B" w:rsidRPr="002E1BB9" w:rsidRDefault="006F417B" w:rsidP="00CE630A">
            <w:pPr>
              <w:tabs>
                <w:tab w:val="left" w:pos="720"/>
                <w:tab w:val="left" w:pos="900"/>
              </w:tabs>
              <w:jc w:val="both"/>
              <w:rPr>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6F417B" w:rsidRPr="007E1A66" w:rsidRDefault="006F417B" w:rsidP="00CE630A">
            <w:pPr>
              <w:tabs>
                <w:tab w:val="left" w:pos="720"/>
                <w:tab w:val="left" w:pos="900"/>
              </w:tabs>
              <w:jc w:val="center"/>
              <w:rPr>
                <w:sz w:val="24"/>
                <w:szCs w:val="24"/>
                <w:lang w:val="ru-RU"/>
              </w:rPr>
            </w:pPr>
            <w:r>
              <w:rPr>
                <w:sz w:val="24"/>
                <w:szCs w:val="24"/>
                <w:lang w:val="ru-RU"/>
              </w:rPr>
              <w:t>грн</w:t>
            </w:r>
          </w:p>
        </w:tc>
        <w:tc>
          <w:tcPr>
            <w:tcW w:w="1527" w:type="dxa"/>
            <w:tcBorders>
              <w:top w:val="single" w:sz="4" w:space="0" w:color="auto"/>
              <w:left w:val="single" w:sz="4" w:space="0" w:color="auto"/>
              <w:bottom w:val="single" w:sz="4" w:space="0" w:color="auto"/>
              <w:right w:val="single" w:sz="4" w:space="0" w:color="auto"/>
            </w:tcBorders>
          </w:tcPr>
          <w:p w:rsidR="006F417B" w:rsidRPr="002E1BB9" w:rsidRDefault="006F417B" w:rsidP="00C84D18">
            <w:pPr>
              <w:tabs>
                <w:tab w:val="left" w:pos="34"/>
                <w:tab w:val="left" w:pos="720"/>
                <w:tab w:val="left" w:pos="900"/>
                <w:tab w:val="left" w:pos="1113"/>
              </w:tabs>
              <w:jc w:val="center"/>
              <w:rPr>
                <w:sz w:val="24"/>
                <w:szCs w:val="24"/>
              </w:rPr>
            </w:pPr>
            <w:r w:rsidRPr="002E1BB9">
              <w:rPr>
                <w:sz w:val="24"/>
                <w:szCs w:val="24"/>
              </w:rPr>
              <w:t xml:space="preserve">питома вага </w:t>
            </w:r>
            <w:r w:rsidR="00C84D18">
              <w:rPr>
                <w:sz w:val="24"/>
                <w:szCs w:val="24"/>
              </w:rPr>
              <w:t>орендної плати за землю</w:t>
            </w:r>
            <w:r w:rsidRPr="002E1BB9">
              <w:rPr>
                <w:sz w:val="24"/>
                <w:szCs w:val="24"/>
              </w:rPr>
              <w:t xml:space="preserve"> у </w:t>
            </w:r>
            <w:r w:rsidRPr="00D01EF0">
              <w:rPr>
                <w:sz w:val="24"/>
                <w:szCs w:val="24"/>
              </w:rPr>
              <w:t>за</w:t>
            </w:r>
            <w:r w:rsidRPr="002E1BB9">
              <w:rPr>
                <w:sz w:val="24"/>
                <w:szCs w:val="24"/>
              </w:rPr>
              <w:t>гальному обсязі надходжень %</w:t>
            </w:r>
          </w:p>
        </w:tc>
        <w:tc>
          <w:tcPr>
            <w:tcW w:w="1546" w:type="dxa"/>
            <w:tcBorders>
              <w:top w:val="single" w:sz="4" w:space="0" w:color="auto"/>
              <w:left w:val="single" w:sz="4" w:space="0" w:color="auto"/>
              <w:bottom w:val="single" w:sz="4" w:space="0" w:color="auto"/>
              <w:right w:val="single" w:sz="4" w:space="0" w:color="auto"/>
            </w:tcBorders>
            <w:vAlign w:val="center"/>
          </w:tcPr>
          <w:p w:rsidR="006F417B" w:rsidRPr="002E1BB9" w:rsidRDefault="006F417B" w:rsidP="00CE630A">
            <w:pPr>
              <w:tabs>
                <w:tab w:val="left" w:pos="720"/>
                <w:tab w:val="left" w:pos="900"/>
              </w:tabs>
              <w:jc w:val="center"/>
              <w:rPr>
                <w:sz w:val="24"/>
                <w:szCs w:val="24"/>
              </w:rPr>
            </w:pPr>
            <w:r>
              <w:rPr>
                <w:sz w:val="24"/>
                <w:szCs w:val="24"/>
                <w:lang w:val="ru-RU"/>
              </w:rPr>
              <w:t>грн</w:t>
            </w:r>
          </w:p>
        </w:tc>
        <w:tc>
          <w:tcPr>
            <w:tcW w:w="1514" w:type="dxa"/>
            <w:tcBorders>
              <w:top w:val="single" w:sz="4" w:space="0" w:color="auto"/>
              <w:left w:val="single" w:sz="4" w:space="0" w:color="auto"/>
              <w:bottom w:val="single" w:sz="4" w:space="0" w:color="auto"/>
              <w:right w:val="single" w:sz="4" w:space="0" w:color="auto"/>
            </w:tcBorders>
          </w:tcPr>
          <w:p w:rsidR="006F417B" w:rsidRPr="002E1BB9" w:rsidRDefault="006F417B" w:rsidP="00CE630A">
            <w:pPr>
              <w:tabs>
                <w:tab w:val="left" w:pos="720"/>
                <w:tab w:val="left" w:pos="900"/>
              </w:tabs>
              <w:jc w:val="center"/>
              <w:rPr>
                <w:sz w:val="24"/>
                <w:szCs w:val="24"/>
              </w:rPr>
            </w:pPr>
            <w:r w:rsidRPr="002E1BB9">
              <w:rPr>
                <w:sz w:val="24"/>
                <w:szCs w:val="24"/>
              </w:rPr>
              <w:t xml:space="preserve">питома вага </w:t>
            </w:r>
          </w:p>
          <w:p w:rsidR="006F417B" w:rsidRPr="002E1BB9" w:rsidRDefault="00C84D18" w:rsidP="00C84D18">
            <w:pPr>
              <w:tabs>
                <w:tab w:val="left" w:pos="720"/>
                <w:tab w:val="left" w:pos="900"/>
              </w:tabs>
              <w:jc w:val="center"/>
              <w:rPr>
                <w:sz w:val="24"/>
                <w:szCs w:val="24"/>
              </w:rPr>
            </w:pPr>
            <w:r>
              <w:rPr>
                <w:sz w:val="24"/>
                <w:szCs w:val="24"/>
              </w:rPr>
              <w:t>орендної плати за землю</w:t>
            </w:r>
            <w:r w:rsidR="006F417B" w:rsidRPr="002E1BB9">
              <w:rPr>
                <w:sz w:val="24"/>
                <w:szCs w:val="24"/>
              </w:rPr>
              <w:t xml:space="preserve"> у загальному обсязі надходжень,%</w:t>
            </w:r>
          </w:p>
        </w:tc>
        <w:tc>
          <w:tcPr>
            <w:tcW w:w="1260" w:type="dxa"/>
            <w:vMerge/>
            <w:tcBorders>
              <w:top w:val="dotted" w:sz="4" w:space="0" w:color="auto"/>
              <w:left w:val="single" w:sz="4" w:space="0" w:color="auto"/>
              <w:bottom w:val="single" w:sz="4" w:space="0" w:color="auto"/>
              <w:right w:val="single" w:sz="4" w:space="0" w:color="auto"/>
            </w:tcBorders>
          </w:tcPr>
          <w:p w:rsidR="006F417B" w:rsidRPr="002A65B8" w:rsidRDefault="006F417B" w:rsidP="00CE630A">
            <w:pPr>
              <w:tabs>
                <w:tab w:val="left" w:pos="720"/>
                <w:tab w:val="left" w:pos="900"/>
              </w:tabs>
              <w:jc w:val="both"/>
            </w:pPr>
          </w:p>
        </w:tc>
      </w:tr>
      <w:tr w:rsidR="006F417B" w:rsidRPr="00A83984">
        <w:trPr>
          <w:trHeight w:val="278"/>
        </w:trPr>
        <w:tc>
          <w:tcPr>
            <w:tcW w:w="851" w:type="dxa"/>
            <w:tcBorders>
              <w:top w:val="single" w:sz="4" w:space="0" w:color="auto"/>
              <w:left w:val="single" w:sz="4" w:space="0" w:color="auto"/>
              <w:bottom w:val="single" w:sz="4" w:space="0" w:color="auto"/>
              <w:right w:val="single" w:sz="4" w:space="0" w:color="auto"/>
            </w:tcBorders>
          </w:tcPr>
          <w:p w:rsidR="006F417B" w:rsidRPr="00A83984" w:rsidRDefault="001312F8" w:rsidP="001B18BD">
            <w:pPr>
              <w:tabs>
                <w:tab w:val="left" w:pos="720"/>
                <w:tab w:val="left" w:pos="900"/>
              </w:tabs>
              <w:jc w:val="both"/>
              <w:rPr>
                <w:sz w:val="25"/>
                <w:szCs w:val="25"/>
              </w:rPr>
            </w:pPr>
            <w:r>
              <w:rPr>
                <w:sz w:val="25"/>
                <w:szCs w:val="25"/>
              </w:rPr>
              <w:t xml:space="preserve"> </w:t>
            </w:r>
            <w:r w:rsidR="006F417B" w:rsidRPr="00A83984">
              <w:rPr>
                <w:sz w:val="25"/>
                <w:szCs w:val="25"/>
              </w:rPr>
              <w:t>20</w:t>
            </w:r>
            <w:r w:rsidR="00E157E3">
              <w:rPr>
                <w:sz w:val="25"/>
                <w:szCs w:val="25"/>
              </w:rPr>
              <w:t>2</w:t>
            </w:r>
            <w:r w:rsidR="001B18BD">
              <w:rPr>
                <w:sz w:val="25"/>
                <w:szCs w:val="25"/>
              </w:rPr>
              <w:t>1</w:t>
            </w:r>
          </w:p>
        </w:tc>
        <w:tc>
          <w:tcPr>
            <w:tcW w:w="1516" w:type="dxa"/>
            <w:tcBorders>
              <w:top w:val="single" w:sz="4" w:space="0" w:color="auto"/>
              <w:left w:val="single" w:sz="4" w:space="0" w:color="auto"/>
              <w:bottom w:val="single" w:sz="4" w:space="0" w:color="auto"/>
              <w:right w:val="single" w:sz="4" w:space="0" w:color="auto"/>
            </w:tcBorders>
          </w:tcPr>
          <w:p w:rsidR="006F417B" w:rsidRPr="003162C9" w:rsidRDefault="00FC1EE5" w:rsidP="00805CB6">
            <w:pPr>
              <w:jc w:val="both"/>
              <w:rPr>
                <w:sz w:val="24"/>
                <w:szCs w:val="24"/>
              </w:rPr>
            </w:pPr>
            <w:r>
              <w:rPr>
                <w:sz w:val="24"/>
                <w:szCs w:val="24"/>
              </w:rPr>
              <w:t>10223243</w:t>
            </w:r>
          </w:p>
        </w:tc>
        <w:tc>
          <w:tcPr>
            <w:tcW w:w="1614" w:type="dxa"/>
            <w:tcBorders>
              <w:top w:val="single" w:sz="4" w:space="0" w:color="auto"/>
              <w:left w:val="single" w:sz="4" w:space="0" w:color="auto"/>
              <w:bottom w:val="single" w:sz="4" w:space="0" w:color="auto"/>
              <w:right w:val="single" w:sz="4" w:space="0" w:color="auto"/>
            </w:tcBorders>
          </w:tcPr>
          <w:p w:rsidR="006F417B" w:rsidRPr="003162C9" w:rsidRDefault="00FC1EE5" w:rsidP="00CE630A">
            <w:pPr>
              <w:jc w:val="center"/>
              <w:rPr>
                <w:sz w:val="24"/>
                <w:szCs w:val="24"/>
              </w:rPr>
            </w:pPr>
            <w:r>
              <w:rPr>
                <w:sz w:val="24"/>
                <w:szCs w:val="24"/>
              </w:rPr>
              <w:t>8800750</w:t>
            </w:r>
          </w:p>
        </w:tc>
        <w:tc>
          <w:tcPr>
            <w:tcW w:w="1527" w:type="dxa"/>
            <w:tcBorders>
              <w:top w:val="single" w:sz="4" w:space="0" w:color="auto"/>
              <w:left w:val="single" w:sz="4" w:space="0" w:color="auto"/>
              <w:bottom w:val="single" w:sz="4" w:space="0" w:color="auto"/>
              <w:right w:val="single" w:sz="4" w:space="0" w:color="auto"/>
            </w:tcBorders>
          </w:tcPr>
          <w:p w:rsidR="006F417B" w:rsidRPr="00A83984" w:rsidRDefault="00FC1EE5" w:rsidP="00CE630A">
            <w:pPr>
              <w:tabs>
                <w:tab w:val="left" w:pos="720"/>
                <w:tab w:val="left" w:pos="900"/>
              </w:tabs>
              <w:jc w:val="center"/>
              <w:rPr>
                <w:sz w:val="25"/>
                <w:szCs w:val="25"/>
              </w:rPr>
            </w:pPr>
            <w:r>
              <w:rPr>
                <w:sz w:val="25"/>
                <w:szCs w:val="25"/>
              </w:rPr>
              <w:t>86,1</w:t>
            </w:r>
          </w:p>
        </w:tc>
        <w:tc>
          <w:tcPr>
            <w:tcW w:w="1546" w:type="dxa"/>
            <w:tcBorders>
              <w:top w:val="single" w:sz="4" w:space="0" w:color="auto"/>
              <w:left w:val="single" w:sz="4" w:space="0" w:color="auto"/>
              <w:bottom w:val="single" w:sz="4" w:space="0" w:color="auto"/>
              <w:right w:val="single" w:sz="4" w:space="0" w:color="auto"/>
            </w:tcBorders>
          </w:tcPr>
          <w:p w:rsidR="006F417B" w:rsidRPr="003162C9" w:rsidRDefault="00FC1EE5" w:rsidP="00805CB6">
            <w:pPr>
              <w:rPr>
                <w:sz w:val="24"/>
                <w:szCs w:val="24"/>
              </w:rPr>
            </w:pPr>
            <w:r>
              <w:rPr>
                <w:sz w:val="24"/>
                <w:szCs w:val="24"/>
              </w:rPr>
              <w:t>1422493</w:t>
            </w:r>
          </w:p>
        </w:tc>
        <w:tc>
          <w:tcPr>
            <w:tcW w:w="1514" w:type="dxa"/>
            <w:tcBorders>
              <w:top w:val="single" w:sz="4" w:space="0" w:color="auto"/>
              <w:left w:val="single" w:sz="4" w:space="0" w:color="auto"/>
              <w:bottom w:val="single" w:sz="4" w:space="0" w:color="auto"/>
              <w:right w:val="single" w:sz="4" w:space="0" w:color="auto"/>
            </w:tcBorders>
          </w:tcPr>
          <w:p w:rsidR="006F417B" w:rsidRPr="00A83984" w:rsidRDefault="00FC1EE5" w:rsidP="00805CB6">
            <w:pPr>
              <w:tabs>
                <w:tab w:val="left" w:pos="720"/>
                <w:tab w:val="left" w:pos="900"/>
              </w:tabs>
              <w:jc w:val="center"/>
              <w:rPr>
                <w:sz w:val="25"/>
                <w:szCs w:val="25"/>
              </w:rPr>
            </w:pPr>
            <w:r>
              <w:rPr>
                <w:sz w:val="25"/>
                <w:szCs w:val="25"/>
              </w:rPr>
              <w:t>13,9</w:t>
            </w:r>
          </w:p>
        </w:tc>
        <w:tc>
          <w:tcPr>
            <w:tcW w:w="1260" w:type="dxa"/>
            <w:tcBorders>
              <w:top w:val="single" w:sz="4" w:space="0" w:color="auto"/>
              <w:left w:val="single" w:sz="4" w:space="0" w:color="auto"/>
              <w:bottom w:val="single" w:sz="4" w:space="0" w:color="auto"/>
              <w:right w:val="single" w:sz="4" w:space="0" w:color="auto"/>
            </w:tcBorders>
          </w:tcPr>
          <w:p w:rsidR="006F417B" w:rsidRPr="00972202" w:rsidRDefault="00FC1EE5" w:rsidP="00CE630A">
            <w:pPr>
              <w:tabs>
                <w:tab w:val="left" w:pos="720"/>
                <w:tab w:val="left" w:pos="900"/>
              </w:tabs>
              <w:jc w:val="center"/>
              <w:rPr>
                <w:sz w:val="25"/>
                <w:szCs w:val="25"/>
              </w:rPr>
            </w:pPr>
            <w:r>
              <w:rPr>
                <w:sz w:val="25"/>
                <w:szCs w:val="25"/>
              </w:rPr>
              <w:t>10</w:t>
            </w:r>
          </w:p>
        </w:tc>
      </w:tr>
      <w:tr w:rsidR="001B18BD" w:rsidRPr="00A83984">
        <w:trPr>
          <w:trHeight w:val="278"/>
        </w:trPr>
        <w:tc>
          <w:tcPr>
            <w:tcW w:w="851" w:type="dxa"/>
            <w:tcBorders>
              <w:top w:val="single" w:sz="4" w:space="0" w:color="auto"/>
              <w:left w:val="single" w:sz="4" w:space="0" w:color="auto"/>
              <w:bottom w:val="single" w:sz="4" w:space="0" w:color="auto"/>
              <w:right w:val="single" w:sz="4" w:space="0" w:color="auto"/>
            </w:tcBorders>
          </w:tcPr>
          <w:p w:rsidR="001B18BD" w:rsidRPr="00A83984" w:rsidRDefault="001B18BD" w:rsidP="001B18BD">
            <w:pPr>
              <w:tabs>
                <w:tab w:val="left" w:pos="720"/>
                <w:tab w:val="left" w:pos="900"/>
              </w:tabs>
              <w:jc w:val="both"/>
              <w:rPr>
                <w:sz w:val="25"/>
                <w:szCs w:val="25"/>
              </w:rPr>
            </w:pPr>
            <w:r>
              <w:rPr>
                <w:sz w:val="25"/>
                <w:szCs w:val="25"/>
              </w:rPr>
              <w:t>2022</w:t>
            </w:r>
          </w:p>
        </w:tc>
        <w:tc>
          <w:tcPr>
            <w:tcW w:w="1516" w:type="dxa"/>
            <w:tcBorders>
              <w:top w:val="single" w:sz="4" w:space="0" w:color="auto"/>
              <w:left w:val="single" w:sz="4" w:space="0" w:color="auto"/>
              <w:bottom w:val="single" w:sz="4" w:space="0" w:color="auto"/>
              <w:right w:val="single" w:sz="4" w:space="0" w:color="auto"/>
            </w:tcBorders>
          </w:tcPr>
          <w:p w:rsidR="001B18BD" w:rsidRDefault="00FC1EE5" w:rsidP="00805CB6">
            <w:pPr>
              <w:jc w:val="both"/>
              <w:rPr>
                <w:sz w:val="24"/>
                <w:szCs w:val="24"/>
              </w:rPr>
            </w:pPr>
            <w:r>
              <w:rPr>
                <w:sz w:val="24"/>
                <w:szCs w:val="24"/>
              </w:rPr>
              <w:t>11514548</w:t>
            </w:r>
          </w:p>
        </w:tc>
        <w:tc>
          <w:tcPr>
            <w:tcW w:w="1614" w:type="dxa"/>
            <w:tcBorders>
              <w:top w:val="single" w:sz="4" w:space="0" w:color="auto"/>
              <w:left w:val="single" w:sz="4" w:space="0" w:color="auto"/>
              <w:bottom w:val="single" w:sz="4" w:space="0" w:color="auto"/>
              <w:right w:val="single" w:sz="4" w:space="0" w:color="auto"/>
            </w:tcBorders>
          </w:tcPr>
          <w:p w:rsidR="001B18BD" w:rsidRDefault="00FC1EE5" w:rsidP="00CE630A">
            <w:pPr>
              <w:jc w:val="center"/>
              <w:rPr>
                <w:sz w:val="24"/>
                <w:szCs w:val="24"/>
              </w:rPr>
            </w:pPr>
            <w:r>
              <w:rPr>
                <w:sz w:val="24"/>
                <w:szCs w:val="24"/>
              </w:rPr>
              <w:t>9971879</w:t>
            </w:r>
          </w:p>
        </w:tc>
        <w:tc>
          <w:tcPr>
            <w:tcW w:w="1527" w:type="dxa"/>
            <w:tcBorders>
              <w:top w:val="single" w:sz="4" w:space="0" w:color="auto"/>
              <w:left w:val="single" w:sz="4" w:space="0" w:color="auto"/>
              <w:bottom w:val="single" w:sz="4" w:space="0" w:color="auto"/>
              <w:right w:val="single" w:sz="4" w:space="0" w:color="auto"/>
            </w:tcBorders>
          </w:tcPr>
          <w:p w:rsidR="001B18BD" w:rsidRDefault="00FC1EE5" w:rsidP="00CE630A">
            <w:pPr>
              <w:tabs>
                <w:tab w:val="left" w:pos="720"/>
                <w:tab w:val="left" w:pos="900"/>
              </w:tabs>
              <w:jc w:val="center"/>
              <w:rPr>
                <w:sz w:val="25"/>
                <w:szCs w:val="25"/>
              </w:rPr>
            </w:pPr>
            <w:r>
              <w:rPr>
                <w:sz w:val="25"/>
                <w:szCs w:val="25"/>
              </w:rPr>
              <w:t>86,6</w:t>
            </w:r>
          </w:p>
        </w:tc>
        <w:tc>
          <w:tcPr>
            <w:tcW w:w="1546" w:type="dxa"/>
            <w:tcBorders>
              <w:top w:val="single" w:sz="4" w:space="0" w:color="auto"/>
              <w:left w:val="single" w:sz="4" w:space="0" w:color="auto"/>
              <w:bottom w:val="single" w:sz="4" w:space="0" w:color="auto"/>
              <w:right w:val="single" w:sz="4" w:space="0" w:color="auto"/>
            </w:tcBorders>
          </w:tcPr>
          <w:p w:rsidR="001B18BD" w:rsidRDefault="00FC1EE5" w:rsidP="00805CB6">
            <w:pPr>
              <w:rPr>
                <w:sz w:val="24"/>
                <w:szCs w:val="24"/>
              </w:rPr>
            </w:pPr>
            <w:r>
              <w:rPr>
                <w:sz w:val="24"/>
                <w:szCs w:val="24"/>
              </w:rPr>
              <w:t>1542669</w:t>
            </w:r>
          </w:p>
        </w:tc>
        <w:tc>
          <w:tcPr>
            <w:tcW w:w="1514" w:type="dxa"/>
            <w:tcBorders>
              <w:top w:val="single" w:sz="4" w:space="0" w:color="auto"/>
              <w:left w:val="single" w:sz="4" w:space="0" w:color="auto"/>
              <w:bottom w:val="single" w:sz="4" w:space="0" w:color="auto"/>
              <w:right w:val="single" w:sz="4" w:space="0" w:color="auto"/>
            </w:tcBorders>
          </w:tcPr>
          <w:p w:rsidR="001B18BD" w:rsidRDefault="002A487A" w:rsidP="00805CB6">
            <w:pPr>
              <w:tabs>
                <w:tab w:val="left" w:pos="720"/>
                <w:tab w:val="left" w:pos="900"/>
              </w:tabs>
              <w:jc w:val="center"/>
              <w:rPr>
                <w:sz w:val="25"/>
                <w:szCs w:val="25"/>
              </w:rPr>
            </w:pPr>
            <w:r>
              <w:rPr>
                <w:sz w:val="25"/>
                <w:szCs w:val="25"/>
              </w:rPr>
              <w:t>13,4</w:t>
            </w:r>
          </w:p>
        </w:tc>
        <w:tc>
          <w:tcPr>
            <w:tcW w:w="1260" w:type="dxa"/>
            <w:tcBorders>
              <w:top w:val="single" w:sz="4" w:space="0" w:color="auto"/>
              <w:left w:val="single" w:sz="4" w:space="0" w:color="auto"/>
              <w:bottom w:val="single" w:sz="4" w:space="0" w:color="auto"/>
              <w:right w:val="single" w:sz="4" w:space="0" w:color="auto"/>
            </w:tcBorders>
          </w:tcPr>
          <w:p w:rsidR="001B18BD" w:rsidRDefault="002A487A" w:rsidP="00CE630A">
            <w:pPr>
              <w:tabs>
                <w:tab w:val="left" w:pos="720"/>
                <w:tab w:val="left" w:pos="900"/>
              </w:tabs>
              <w:jc w:val="center"/>
              <w:rPr>
                <w:sz w:val="25"/>
                <w:szCs w:val="25"/>
              </w:rPr>
            </w:pPr>
            <w:r>
              <w:rPr>
                <w:sz w:val="25"/>
                <w:szCs w:val="25"/>
              </w:rPr>
              <w:t>11,7</w:t>
            </w:r>
          </w:p>
        </w:tc>
      </w:tr>
      <w:tr w:rsidR="001B18BD" w:rsidRPr="00A83984">
        <w:trPr>
          <w:trHeight w:val="278"/>
        </w:trPr>
        <w:tc>
          <w:tcPr>
            <w:tcW w:w="851" w:type="dxa"/>
            <w:tcBorders>
              <w:top w:val="single" w:sz="4" w:space="0" w:color="auto"/>
              <w:left w:val="single" w:sz="4" w:space="0" w:color="auto"/>
              <w:bottom w:val="single" w:sz="4" w:space="0" w:color="auto"/>
              <w:right w:val="single" w:sz="4" w:space="0" w:color="auto"/>
            </w:tcBorders>
          </w:tcPr>
          <w:p w:rsidR="001B18BD" w:rsidRPr="00A83984" w:rsidRDefault="001B18BD" w:rsidP="001B18BD">
            <w:pPr>
              <w:tabs>
                <w:tab w:val="left" w:pos="720"/>
                <w:tab w:val="left" w:pos="900"/>
              </w:tabs>
              <w:jc w:val="both"/>
              <w:rPr>
                <w:sz w:val="25"/>
                <w:szCs w:val="25"/>
              </w:rPr>
            </w:pPr>
            <w:r>
              <w:rPr>
                <w:sz w:val="25"/>
                <w:szCs w:val="25"/>
              </w:rPr>
              <w:t>2023</w:t>
            </w:r>
          </w:p>
        </w:tc>
        <w:tc>
          <w:tcPr>
            <w:tcW w:w="1516" w:type="dxa"/>
            <w:tcBorders>
              <w:top w:val="single" w:sz="4" w:space="0" w:color="auto"/>
              <w:left w:val="single" w:sz="4" w:space="0" w:color="auto"/>
              <w:bottom w:val="single" w:sz="4" w:space="0" w:color="auto"/>
              <w:right w:val="single" w:sz="4" w:space="0" w:color="auto"/>
            </w:tcBorders>
          </w:tcPr>
          <w:p w:rsidR="001B18BD" w:rsidRDefault="00FC1EE5" w:rsidP="00805CB6">
            <w:pPr>
              <w:jc w:val="both"/>
              <w:rPr>
                <w:sz w:val="24"/>
                <w:szCs w:val="24"/>
              </w:rPr>
            </w:pPr>
            <w:r>
              <w:rPr>
                <w:sz w:val="24"/>
                <w:szCs w:val="24"/>
              </w:rPr>
              <w:t>11394103</w:t>
            </w:r>
          </w:p>
        </w:tc>
        <w:tc>
          <w:tcPr>
            <w:tcW w:w="1614" w:type="dxa"/>
            <w:tcBorders>
              <w:top w:val="single" w:sz="4" w:space="0" w:color="auto"/>
              <w:left w:val="single" w:sz="4" w:space="0" w:color="auto"/>
              <w:bottom w:val="single" w:sz="4" w:space="0" w:color="auto"/>
              <w:right w:val="single" w:sz="4" w:space="0" w:color="auto"/>
            </w:tcBorders>
          </w:tcPr>
          <w:p w:rsidR="001B18BD" w:rsidRDefault="00FC1EE5" w:rsidP="00CE630A">
            <w:pPr>
              <w:jc w:val="center"/>
              <w:rPr>
                <w:sz w:val="24"/>
                <w:szCs w:val="24"/>
              </w:rPr>
            </w:pPr>
            <w:r>
              <w:rPr>
                <w:sz w:val="24"/>
                <w:szCs w:val="24"/>
              </w:rPr>
              <w:t>9269083</w:t>
            </w:r>
          </w:p>
        </w:tc>
        <w:tc>
          <w:tcPr>
            <w:tcW w:w="1527" w:type="dxa"/>
            <w:tcBorders>
              <w:top w:val="single" w:sz="4" w:space="0" w:color="auto"/>
              <w:left w:val="single" w:sz="4" w:space="0" w:color="auto"/>
              <w:bottom w:val="single" w:sz="4" w:space="0" w:color="auto"/>
              <w:right w:val="single" w:sz="4" w:space="0" w:color="auto"/>
            </w:tcBorders>
          </w:tcPr>
          <w:p w:rsidR="001B18BD" w:rsidRDefault="002A487A" w:rsidP="00CE630A">
            <w:pPr>
              <w:tabs>
                <w:tab w:val="left" w:pos="720"/>
                <w:tab w:val="left" w:pos="900"/>
              </w:tabs>
              <w:jc w:val="center"/>
              <w:rPr>
                <w:sz w:val="25"/>
                <w:szCs w:val="25"/>
              </w:rPr>
            </w:pPr>
            <w:r>
              <w:rPr>
                <w:sz w:val="25"/>
                <w:szCs w:val="25"/>
              </w:rPr>
              <w:t>81,3</w:t>
            </w:r>
          </w:p>
        </w:tc>
        <w:tc>
          <w:tcPr>
            <w:tcW w:w="1546" w:type="dxa"/>
            <w:tcBorders>
              <w:top w:val="single" w:sz="4" w:space="0" w:color="auto"/>
              <w:left w:val="single" w:sz="4" w:space="0" w:color="auto"/>
              <w:bottom w:val="single" w:sz="4" w:space="0" w:color="auto"/>
              <w:right w:val="single" w:sz="4" w:space="0" w:color="auto"/>
            </w:tcBorders>
          </w:tcPr>
          <w:p w:rsidR="001B18BD" w:rsidRDefault="00FC1EE5" w:rsidP="00805CB6">
            <w:pPr>
              <w:rPr>
                <w:sz w:val="24"/>
                <w:szCs w:val="24"/>
              </w:rPr>
            </w:pPr>
            <w:r>
              <w:rPr>
                <w:sz w:val="24"/>
                <w:szCs w:val="24"/>
              </w:rPr>
              <w:t>2125020</w:t>
            </w:r>
          </w:p>
        </w:tc>
        <w:tc>
          <w:tcPr>
            <w:tcW w:w="1514" w:type="dxa"/>
            <w:tcBorders>
              <w:top w:val="single" w:sz="4" w:space="0" w:color="auto"/>
              <w:left w:val="single" w:sz="4" w:space="0" w:color="auto"/>
              <w:bottom w:val="single" w:sz="4" w:space="0" w:color="auto"/>
              <w:right w:val="single" w:sz="4" w:space="0" w:color="auto"/>
            </w:tcBorders>
          </w:tcPr>
          <w:p w:rsidR="001B18BD" w:rsidRDefault="002A487A" w:rsidP="00805CB6">
            <w:pPr>
              <w:tabs>
                <w:tab w:val="left" w:pos="720"/>
                <w:tab w:val="left" w:pos="900"/>
              </w:tabs>
              <w:jc w:val="center"/>
              <w:rPr>
                <w:sz w:val="25"/>
                <w:szCs w:val="25"/>
              </w:rPr>
            </w:pPr>
            <w:r>
              <w:rPr>
                <w:sz w:val="25"/>
                <w:szCs w:val="25"/>
              </w:rPr>
              <w:t>18,7</w:t>
            </w:r>
          </w:p>
        </w:tc>
        <w:tc>
          <w:tcPr>
            <w:tcW w:w="1260" w:type="dxa"/>
            <w:tcBorders>
              <w:top w:val="single" w:sz="4" w:space="0" w:color="auto"/>
              <w:left w:val="single" w:sz="4" w:space="0" w:color="auto"/>
              <w:bottom w:val="single" w:sz="4" w:space="0" w:color="auto"/>
              <w:right w:val="single" w:sz="4" w:space="0" w:color="auto"/>
            </w:tcBorders>
          </w:tcPr>
          <w:p w:rsidR="001B18BD" w:rsidRDefault="002A487A" w:rsidP="00CE630A">
            <w:pPr>
              <w:tabs>
                <w:tab w:val="left" w:pos="720"/>
                <w:tab w:val="left" w:pos="900"/>
              </w:tabs>
              <w:jc w:val="center"/>
              <w:rPr>
                <w:sz w:val="25"/>
                <w:szCs w:val="25"/>
              </w:rPr>
            </w:pPr>
            <w:r>
              <w:rPr>
                <w:sz w:val="25"/>
                <w:szCs w:val="25"/>
              </w:rPr>
              <w:t>9,3</w:t>
            </w:r>
          </w:p>
        </w:tc>
      </w:tr>
    </w:tbl>
    <w:p w:rsidR="00854C00" w:rsidRDefault="00854C00" w:rsidP="00D3327C">
      <w:pPr>
        <w:ind w:firstLine="708"/>
        <w:jc w:val="both"/>
        <w:rPr>
          <w:lang w:val="ru-RU"/>
        </w:rPr>
      </w:pPr>
    </w:p>
    <w:p w:rsidR="00DF04B1" w:rsidRPr="00DF04B1" w:rsidRDefault="00DF04B1" w:rsidP="00D3327C">
      <w:pPr>
        <w:ind w:firstLine="708"/>
        <w:jc w:val="both"/>
        <w:rPr>
          <w:lang w:val="ru-RU"/>
        </w:rPr>
      </w:pPr>
      <w:proofErr w:type="spellStart"/>
      <w:r>
        <w:rPr>
          <w:lang w:val="ru-RU"/>
        </w:rPr>
        <w:lastRenderedPageBreak/>
        <w:t>Орендна</w:t>
      </w:r>
      <w:proofErr w:type="spellEnd"/>
      <w:r>
        <w:rPr>
          <w:lang w:val="ru-RU"/>
        </w:rPr>
        <w:t xml:space="preserve"> плата за </w:t>
      </w:r>
      <w:proofErr w:type="spellStart"/>
      <w:r>
        <w:rPr>
          <w:lang w:val="ru-RU"/>
        </w:rPr>
        <w:t>земельні</w:t>
      </w:r>
      <w:proofErr w:type="spellEnd"/>
      <w:r>
        <w:rPr>
          <w:lang w:val="ru-RU"/>
        </w:rPr>
        <w:t xml:space="preserve"> </w:t>
      </w:r>
      <w:r w:rsidRPr="001312F8">
        <w:rPr>
          <w:lang w:val="ru-RU"/>
        </w:rPr>
        <w:t xml:space="preserve">ділянки, </w:t>
      </w:r>
      <w:proofErr w:type="spellStart"/>
      <w:r w:rsidRPr="001312F8">
        <w:rPr>
          <w:lang w:val="ru-RU"/>
        </w:rPr>
        <w:t>розташовані</w:t>
      </w:r>
      <w:proofErr w:type="spellEnd"/>
      <w:r w:rsidRPr="001312F8">
        <w:rPr>
          <w:lang w:val="ru-RU"/>
        </w:rPr>
        <w:t xml:space="preserve"> за межами </w:t>
      </w:r>
      <w:proofErr w:type="spellStart"/>
      <w:r w:rsidRPr="001312F8">
        <w:rPr>
          <w:lang w:val="ru-RU"/>
        </w:rPr>
        <w:t>населених</w:t>
      </w:r>
      <w:proofErr w:type="spellEnd"/>
      <w:r w:rsidRPr="001312F8">
        <w:rPr>
          <w:lang w:val="ru-RU"/>
        </w:rPr>
        <w:t xml:space="preserve"> </w:t>
      </w:r>
      <w:proofErr w:type="spellStart"/>
      <w:r w:rsidRPr="001312F8">
        <w:rPr>
          <w:lang w:val="ru-RU"/>
        </w:rPr>
        <w:t>пунктів</w:t>
      </w:r>
      <w:proofErr w:type="spellEnd"/>
      <w:r w:rsidRPr="001312F8">
        <w:rPr>
          <w:lang w:val="ru-RU"/>
        </w:rPr>
        <w:t xml:space="preserve">, </w:t>
      </w:r>
      <w:proofErr w:type="spellStart"/>
      <w:r w:rsidRPr="001312F8">
        <w:rPr>
          <w:lang w:val="ru-RU"/>
        </w:rPr>
        <w:t>визначається</w:t>
      </w:r>
      <w:proofErr w:type="spellEnd"/>
      <w:r w:rsidRPr="001312F8">
        <w:rPr>
          <w:lang w:val="ru-RU"/>
        </w:rPr>
        <w:t xml:space="preserve"> в договорах </w:t>
      </w:r>
      <w:proofErr w:type="spellStart"/>
      <w:r w:rsidRPr="001312F8">
        <w:rPr>
          <w:lang w:val="ru-RU"/>
        </w:rPr>
        <w:t>оренди</w:t>
      </w:r>
      <w:proofErr w:type="spellEnd"/>
      <w:r w:rsidRPr="001312F8">
        <w:rPr>
          <w:lang w:val="ru-RU"/>
        </w:rPr>
        <w:t xml:space="preserve"> </w:t>
      </w:r>
      <w:proofErr w:type="spellStart"/>
      <w:r w:rsidRPr="001312F8">
        <w:rPr>
          <w:lang w:val="ru-RU"/>
        </w:rPr>
        <w:t>землі</w:t>
      </w:r>
      <w:proofErr w:type="spellEnd"/>
      <w:r>
        <w:rPr>
          <w:lang w:val="ru-RU"/>
        </w:rPr>
        <w:t xml:space="preserve">, </w:t>
      </w:r>
      <w:proofErr w:type="spellStart"/>
      <w:r w:rsidR="009106D4">
        <w:rPr>
          <w:lang w:val="ru-RU"/>
        </w:rPr>
        <w:t>укладених</w:t>
      </w:r>
      <w:proofErr w:type="spellEnd"/>
      <w:r w:rsidR="0062754E">
        <w:rPr>
          <w:lang w:val="ru-RU"/>
        </w:rPr>
        <w:t xml:space="preserve"> з органами </w:t>
      </w:r>
      <w:proofErr w:type="spellStart"/>
      <w:r w:rsidR="0062754E">
        <w:rPr>
          <w:lang w:val="ru-RU"/>
        </w:rPr>
        <w:t>державної</w:t>
      </w:r>
      <w:proofErr w:type="spellEnd"/>
      <w:r w:rsidR="0062754E">
        <w:rPr>
          <w:lang w:val="ru-RU"/>
        </w:rPr>
        <w:t xml:space="preserve"> </w:t>
      </w:r>
      <w:proofErr w:type="spellStart"/>
      <w:r w:rsidR="0062754E">
        <w:rPr>
          <w:lang w:val="ru-RU"/>
        </w:rPr>
        <w:t>влади</w:t>
      </w:r>
      <w:proofErr w:type="spellEnd"/>
      <w:r>
        <w:rPr>
          <w:lang w:val="ru-RU"/>
        </w:rPr>
        <w:t xml:space="preserve"> </w:t>
      </w:r>
      <w:proofErr w:type="spellStart"/>
      <w:r>
        <w:rPr>
          <w:lang w:val="ru-RU"/>
        </w:rPr>
        <w:t>відповідно</w:t>
      </w:r>
      <w:proofErr w:type="spellEnd"/>
      <w:r>
        <w:rPr>
          <w:lang w:val="ru-RU"/>
        </w:rPr>
        <w:t xml:space="preserve"> до </w:t>
      </w:r>
      <w:proofErr w:type="spellStart"/>
      <w:r>
        <w:rPr>
          <w:lang w:val="ru-RU"/>
        </w:rPr>
        <w:t>положень</w:t>
      </w:r>
      <w:proofErr w:type="spellEnd"/>
      <w:r>
        <w:rPr>
          <w:lang w:val="ru-RU"/>
        </w:rPr>
        <w:t xml:space="preserve"> </w:t>
      </w:r>
      <w:proofErr w:type="spellStart"/>
      <w:r>
        <w:rPr>
          <w:lang w:val="ru-RU"/>
        </w:rPr>
        <w:t>статті</w:t>
      </w:r>
      <w:proofErr w:type="spellEnd"/>
      <w:r>
        <w:rPr>
          <w:lang w:val="ru-RU"/>
        </w:rPr>
        <w:t xml:space="preserve"> 122 Земельного кодексу </w:t>
      </w:r>
      <w:proofErr w:type="spellStart"/>
      <w:r>
        <w:rPr>
          <w:lang w:val="ru-RU"/>
        </w:rPr>
        <w:t>України</w:t>
      </w:r>
      <w:proofErr w:type="spellEnd"/>
      <w:r>
        <w:rPr>
          <w:lang w:val="ru-RU"/>
        </w:rPr>
        <w:t>.</w:t>
      </w:r>
    </w:p>
    <w:p w:rsidR="00AE09A6" w:rsidRPr="00AE09A6" w:rsidRDefault="002465F4" w:rsidP="00AE09A6">
      <w:pPr>
        <w:ind w:firstLine="708"/>
        <w:jc w:val="both"/>
      </w:pPr>
      <w:r w:rsidRPr="00AE09A6">
        <w:rPr>
          <w:lang w:val="ru-RU"/>
        </w:rPr>
        <w:t>Станом на 01.0</w:t>
      </w:r>
      <w:r w:rsidR="002A487A">
        <w:rPr>
          <w:lang w:val="ru-RU"/>
        </w:rPr>
        <w:t>3</w:t>
      </w:r>
      <w:r w:rsidRPr="00AE09A6">
        <w:rPr>
          <w:lang w:val="ru-RU"/>
        </w:rPr>
        <w:t>.202</w:t>
      </w:r>
      <w:r w:rsidR="002A487A">
        <w:rPr>
          <w:lang w:val="ru-RU"/>
        </w:rPr>
        <w:t>4</w:t>
      </w:r>
      <w:r w:rsidRPr="00AE09A6">
        <w:rPr>
          <w:lang w:val="ru-RU"/>
        </w:rPr>
        <w:t xml:space="preserve"> </w:t>
      </w:r>
      <w:proofErr w:type="spellStart"/>
      <w:r w:rsidRPr="00AE09A6">
        <w:rPr>
          <w:lang w:val="ru-RU"/>
        </w:rPr>
        <w:t>заборгованість</w:t>
      </w:r>
      <w:proofErr w:type="spellEnd"/>
      <w:r w:rsidRPr="00AE09A6">
        <w:rPr>
          <w:lang w:val="ru-RU"/>
        </w:rPr>
        <w:t xml:space="preserve"> </w:t>
      </w:r>
      <w:proofErr w:type="spellStart"/>
      <w:r w:rsidRPr="00AE09A6">
        <w:rPr>
          <w:lang w:val="ru-RU"/>
        </w:rPr>
        <w:t>зі</w:t>
      </w:r>
      <w:proofErr w:type="spellEnd"/>
      <w:r w:rsidRPr="00AE09A6">
        <w:rPr>
          <w:lang w:val="ru-RU"/>
        </w:rPr>
        <w:t xml:space="preserve"> </w:t>
      </w:r>
      <w:proofErr w:type="spellStart"/>
      <w:r w:rsidRPr="00AE09A6">
        <w:rPr>
          <w:lang w:val="ru-RU"/>
        </w:rPr>
        <w:t>сплати</w:t>
      </w:r>
      <w:proofErr w:type="spellEnd"/>
      <w:r w:rsidRPr="00AE09A6">
        <w:rPr>
          <w:lang w:val="ru-RU"/>
        </w:rPr>
        <w:t xml:space="preserve"> </w:t>
      </w:r>
      <w:proofErr w:type="spellStart"/>
      <w:r w:rsidRPr="00AE09A6">
        <w:rPr>
          <w:lang w:val="ru-RU"/>
        </w:rPr>
        <w:t>орендної</w:t>
      </w:r>
      <w:proofErr w:type="spellEnd"/>
      <w:r w:rsidRPr="00AE09A6">
        <w:rPr>
          <w:lang w:val="ru-RU"/>
        </w:rPr>
        <w:t xml:space="preserve"> плати за </w:t>
      </w:r>
      <w:proofErr w:type="spellStart"/>
      <w:r w:rsidRPr="00AE09A6">
        <w:rPr>
          <w:lang w:val="ru-RU"/>
        </w:rPr>
        <w:t>земельні</w:t>
      </w:r>
      <w:proofErr w:type="spellEnd"/>
      <w:r w:rsidRPr="00AE09A6">
        <w:rPr>
          <w:lang w:val="ru-RU"/>
        </w:rPr>
        <w:t xml:space="preserve"> ділянки, </w:t>
      </w:r>
      <w:proofErr w:type="spellStart"/>
      <w:r w:rsidRPr="00AE09A6">
        <w:rPr>
          <w:lang w:val="ru-RU"/>
        </w:rPr>
        <w:t>що</w:t>
      </w:r>
      <w:proofErr w:type="spellEnd"/>
      <w:r w:rsidRPr="00AE09A6">
        <w:rPr>
          <w:lang w:val="ru-RU"/>
        </w:rPr>
        <w:t xml:space="preserve"> </w:t>
      </w:r>
      <w:proofErr w:type="spellStart"/>
      <w:r w:rsidRPr="00AE09A6">
        <w:rPr>
          <w:lang w:val="ru-RU"/>
        </w:rPr>
        <w:t>перебувають</w:t>
      </w:r>
      <w:proofErr w:type="spellEnd"/>
      <w:r w:rsidRPr="00AE09A6">
        <w:rPr>
          <w:lang w:val="ru-RU"/>
        </w:rPr>
        <w:t xml:space="preserve"> у </w:t>
      </w:r>
      <w:proofErr w:type="spellStart"/>
      <w:r w:rsidRPr="00AE09A6">
        <w:rPr>
          <w:lang w:val="ru-RU"/>
        </w:rPr>
        <w:t>користуванні</w:t>
      </w:r>
      <w:proofErr w:type="spellEnd"/>
      <w:r w:rsidRPr="00AE09A6">
        <w:rPr>
          <w:lang w:val="ru-RU"/>
        </w:rPr>
        <w:t xml:space="preserve"> </w:t>
      </w:r>
      <w:proofErr w:type="spellStart"/>
      <w:r w:rsidRPr="00AE09A6">
        <w:rPr>
          <w:lang w:val="ru-RU"/>
        </w:rPr>
        <w:t>суб’єктів</w:t>
      </w:r>
      <w:proofErr w:type="spellEnd"/>
      <w:r w:rsidRPr="00AE09A6">
        <w:rPr>
          <w:lang w:val="ru-RU"/>
        </w:rPr>
        <w:t xml:space="preserve"> </w:t>
      </w:r>
      <w:proofErr w:type="spellStart"/>
      <w:r w:rsidRPr="00AE09A6">
        <w:rPr>
          <w:lang w:val="ru-RU"/>
        </w:rPr>
        <w:t>господарювання</w:t>
      </w:r>
      <w:proofErr w:type="spellEnd"/>
      <w:r w:rsidRPr="00AE09A6">
        <w:rPr>
          <w:lang w:val="ru-RU"/>
        </w:rPr>
        <w:t xml:space="preserve">, </w:t>
      </w:r>
      <w:proofErr w:type="spellStart"/>
      <w:r w:rsidRPr="00AE09A6">
        <w:rPr>
          <w:lang w:val="ru-RU"/>
        </w:rPr>
        <w:t>громадян</w:t>
      </w:r>
      <w:proofErr w:type="spellEnd"/>
      <w:r w:rsidRPr="00AE09A6">
        <w:rPr>
          <w:lang w:val="ru-RU"/>
        </w:rPr>
        <w:t xml:space="preserve">, </w:t>
      </w:r>
      <w:proofErr w:type="spellStart"/>
      <w:r w:rsidRPr="00AE09A6">
        <w:rPr>
          <w:lang w:val="ru-RU"/>
        </w:rPr>
        <w:t>юридичних</w:t>
      </w:r>
      <w:proofErr w:type="spellEnd"/>
      <w:r w:rsidRPr="00AE09A6">
        <w:rPr>
          <w:lang w:val="ru-RU"/>
        </w:rPr>
        <w:t xml:space="preserve"> та </w:t>
      </w:r>
      <w:proofErr w:type="spellStart"/>
      <w:r w:rsidRPr="00AE09A6">
        <w:rPr>
          <w:lang w:val="ru-RU"/>
        </w:rPr>
        <w:t>фізичних</w:t>
      </w:r>
      <w:proofErr w:type="spellEnd"/>
      <w:r w:rsidRPr="00AE09A6">
        <w:rPr>
          <w:lang w:val="ru-RU"/>
        </w:rPr>
        <w:t xml:space="preserve"> </w:t>
      </w:r>
      <w:proofErr w:type="spellStart"/>
      <w:r w:rsidRPr="00AE09A6">
        <w:rPr>
          <w:lang w:val="ru-RU"/>
        </w:rPr>
        <w:t>осіб</w:t>
      </w:r>
      <w:proofErr w:type="spellEnd"/>
      <w:r w:rsidRPr="00AE09A6">
        <w:rPr>
          <w:lang w:val="ru-RU"/>
        </w:rPr>
        <w:t xml:space="preserve"> становить 6</w:t>
      </w:r>
      <w:r w:rsidR="002A487A">
        <w:rPr>
          <w:lang w:val="ru-RU"/>
        </w:rPr>
        <w:t>09491</w:t>
      </w:r>
      <w:r w:rsidRPr="00AE09A6">
        <w:rPr>
          <w:lang w:val="ru-RU"/>
        </w:rPr>
        <w:t xml:space="preserve"> </w:t>
      </w:r>
      <w:proofErr w:type="spellStart"/>
      <w:r w:rsidRPr="00AE09A6">
        <w:rPr>
          <w:lang w:val="ru-RU"/>
        </w:rPr>
        <w:t>грн</w:t>
      </w:r>
      <w:proofErr w:type="spellEnd"/>
      <w:r w:rsidRPr="00AE09A6">
        <w:rPr>
          <w:lang w:val="ru-RU"/>
        </w:rPr>
        <w:t xml:space="preserve">, з них: </w:t>
      </w:r>
      <w:proofErr w:type="spellStart"/>
      <w:r w:rsidRPr="00AE09A6">
        <w:rPr>
          <w:lang w:val="ru-RU"/>
        </w:rPr>
        <w:t>юридичні</w:t>
      </w:r>
      <w:proofErr w:type="spellEnd"/>
      <w:r w:rsidRPr="00AE09A6">
        <w:rPr>
          <w:lang w:val="ru-RU"/>
        </w:rPr>
        <w:t xml:space="preserve"> особи </w:t>
      </w:r>
      <w:proofErr w:type="spellStart"/>
      <w:r w:rsidRPr="00AE09A6">
        <w:rPr>
          <w:lang w:val="ru-RU"/>
        </w:rPr>
        <w:t>заборгували</w:t>
      </w:r>
      <w:proofErr w:type="spellEnd"/>
      <w:r w:rsidRPr="00AE09A6">
        <w:rPr>
          <w:lang w:val="ru-RU"/>
        </w:rPr>
        <w:t xml:space="preserve"> </w:t>
      </w:r>
      <w:r w:rsidR="002A487A">
        <w:rPr>
          <w:lang w:val="ru-RU"/>
        </w:rPr>
        <w:t>452105</w:t>
      </w:r>
      <w:r w:rsidRPr="00AE09A6">
        <w:rPr>
          <w:lang w:val="ru-RU"/>
        </w:rPr>
        <w:t xml:space="preserve"> </w:t>
      </w:r>
      <w:proofErr w:type="spellStart"/>
      <w:r w:rsidRPr="00AE09A6">
        <w:rPr>
          <w:lang w:val="ru-RU"/>
        </w:rPr>
        <w:t>грн</w:t>
      </w:r>
      <w:proofErr w:type="spellEnd"/>
      <w:r w:rsidRPr="00AE09A6">
        <w:rPr>
          <w:lang w:val="ru-RU"/>
        </w:rPr>
        <w:t xml:space="preserve">, </w:t>
      </w:r>
      <w:proofErr w:type="spellStart"/>
      <w:r w:rsidRPr="00AE09A6">
        <w:rPr>
          <w:lang w:val="ru-RU"/>
        </w:rPr>
        <w:t>фізичні</w:t>
      </w:r>
      <w:proofErr w:type="spellEnd"/>
      <w:r w:rsidRPr="00AE09A6">
        <w:rPr>
          <w:lang w:val="ru-RU"/>
        </w:rPr>
        <w:t xml:space="preserve"> особи – </w:t>
      </w:r>
      <w:r w:rsidR="002A487A">
        <w:rPr>
          <w:lang w:val="ru-RU"/>
        </w:rPr>
        <w:t>1069213</w:t>
      </w:r>
      <w:r w:rsidRPr="00AE09A6">
        <w:rPr>
          <w:lang w:val="ru-RU"/>
        </w:rPr>
        <w:t xml:space="preserve">грн. </w:t>
      </w:r>
    </w:p>
    <w:p w:rsidR="00E46F2F" w:rsidRDefault="002A487A" w:rsidP="00E46F2F">
      <w:pPr>
        <w:pStyle w:val="rvps2"/>
        <w:shd w:val="clear" w:color="auto" w:fill="FFFFFF"/>
        <w:spacing w:before="0" w:beforeAutospacing="0" w:after="0" w:afterAutospacing="0"/>
        <w:ind w:firstLine="851"/>
        <w:jc w:val="both"/>
        <w:rPr>
          <w:sz w:val="28"/>
          <w:szCs w:val="28"/>
          <w:lang w:val="uk-UA"/>
        </w:rPr>
      </w:pPr>
      <w:r w:rsidRPr="007934B2">
        <w:rPr>
          <w:color w:val="000000"/>
          <w:sz w:val="28"/>
          <w:szCs w:val="28"/>
          <w:lang w:val="uk-UA"/>
        </w:rPr>
        <w:t xml:space="preserve">Маємо негативні наслідки у наповненню бюджету територіальної громади від запровадження у дію </w:t>
      </w:r>
      <w:r w:rsidRPr="007934B2">
        <w:rPr>
          <w:sz w:val="28"/>
          <w:szCs w:val="28"/>
          <w:lang w:val="uk-UA"/>
        </w:rPr>
        <w:t>з 06 травня</w:t>
      </w:r>
      <w:r w:rsidRPr="007934B2">
        <w:rPr>
          <w:sz w:val="28"/>
          <w:szCs w:val="28"/>
        </w:rPr>
        <w:t> </w:t>
      </w:r>
      <w:r w:rsidRPr="007934B2">
        <w:rPr>
          <w:sz w:val="28"/>
          <w:szCs w:val="28"/>
          <w:lang w:val="uk-UA"/>
        </w:rPr>
        <w:t>2023року</w:t>
      </w:r>
      <w:r w:rsidRPr="007934B2">
        <w:rPr>
          <w:color w:val="000000"/>
          <w:sz w:val="28"/>
          <w:szCs w:val="28"/>
          <w:lang w:val="uk-UA"/>
        </w:rPr>
        <w:t xml:space="preserve">, Закону України за </w:t>
      </w:r>
      <w:r w:rsidRPr="007934B2">
        <w:rPr>
          <w:sz w:val="28"/>
          <w:szCs w:val="28"/>
          <w:lang w:val="uk-UA"/>
        </w:rPr>
        <w:t>№</w:t>
      </w:r>
      <w:r w:rsidRPr="007934B2">
        <w:rPr>
          <w:sz w:val="28"/>
          <w:szCs w:val="28"/>
        </w:rPr>
        <w:t> </w:t>
      </w:r>
      <w:r w:rsidRPr="007934B2">
        <w:rPr>
          <w:sz w:val="28"/>
          <w:szCs w:val="28"/>
          <w:lang w:val="uk-UA"/>
        </w:rPr>
        <w:t>3050-ІХ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Так, в</w:t>
      </w:r>
      <w:r w:rsidRPr="007934B2">
        <w:rPr>
          <w:sz w:val="28"/>
          <w:szCs w:val="28"/>
        </w:rPr>
        <w:t xml:space="preserve"> </w:t>
      </w:r>
      <w:proofErr w:type="spellStart"/>
      <w:r w:rsidRPr="007934B2">
        <w:rPr>
          <w:sz w:val="28"/>
          <w:szCs w:val="28"/>
        </w:rPr>
        <w:t>результаті</w:t>
      </w:r>
      <w:proofErr w:type="spellEnd"/>
      <w:r w:rsidRPr="007934B2">
        <w:rPr>
          <w:sz w:val="28"/>
          <w:szCs w:val="28"/>
        </w:rPr>
        <w:t xml:space="preserve"> </w:t>
      </w:r>
      <w:proofErr w:type="spellStart"/>
      <w:r w:rsidRPr="007934B2">
        <w:rPr>
          <w:sz w:val="28"/>
          <w:szCs w:val="28"/>
        </w:rPr>
        <w:t>вищезазначених</w:t>
      </w:r>
      <w:proofErr w:type="spellEnd"/>
      <w:r w:rsidRPr="007934B2">
        <w:rPr>
          <w:sz w:val="28"/>
          <w:szCs w:val="28"/>
        </w:rPr>
        <w:t xml:space="preserve"> </w:t>
      </w:r>
      <w:proofErr w:type="spellStart"/>
      <w:r w:rsidRPr="007934B2">
        <w:rPr>
          <w:sz w:val="28"/>
          <w:szCs w:val="28"/>
        </w:rPr>
        <w:t>змін</w:t>
      </w:r>
      <w:proofErr w:type="spellEnd"/>
      <w:r w:rsidRPr="007934B2">
        <w:rPr>
          <w:sz w:val="28"/>
          <w:szCs w:val="28"/>
        </w:rPr>
        <w:t xml:space="preserve"> до </w:t>
      </w:r>
      <w:proofErr w:type="spellStart"/>
      <w:r w:rsidRPr="007934B2">
        <w:rPr>
          <w:sz w:val="28"/>
          <w:szCs w:val="28"/>
        </w:rPr>
        <w:t>податкового</w:t>
      </w:r>
      <w:proofErr w:type="spellEnd"/>
      <w:r w:rsidRPr="007934B2">
        <w:rPr>
          <w:sz w:val="28"/>
          <w:szCs w:val="28"/>
        </w:rPr>
        <w:t xml:space="preserve"> </w:t>
      </w:r>
      <w:proofErr w:type="spellStart"/>
      <w:r w:rsidRPr="007934B2">
        <w:rPr>
          <w:sz w:val="28"/>
          <w:szCs w:val="28"/>
        </w:rPr>
        <w:t>законодавства</w:t>
      </w:r>
      <w:proofErr w:type="spellEnd"/>
      <w:r w:rsidRPr="007934B2">
        <w:rPr>
          <w:sz w:val="28"/>
          <w:szCs w:val="28"/>
          <w:lang w:val="uk-UA"/>
        </w:rPr>
        <w:t xml:space="preserve">, </w:t>
      </w:r>
      <w:r w:rsidR="008D0F8B">
        <w:rPr>
          <w:sz w:val="28"/>
          <w:szCs w:val="28"/>
          <w:lang w:val="uk-UA"/>
        </w:rPr>
        <w:t xml:space="preserve">14 </w:t>
      </w:r>
      <w:proofErr w:type="spellStart"/>
      <w:r w:rsidRPr="007934B2">
        <w:rPr>
          <w:sz w:val="28"/>
          <w:szCs w:val="28"/>
          <w:lang w:val="uk-UA"/>
        </w:rPr>
        <w:t>суб</w:t>
      </w:r>
      <w:proofErr w:type="spellEnd"/>
      <w:r w:rsidRPr="007934B2">
        <w:rPr>
          <w:sz w:val="28"/>
          <w:szCs w:val="28"/>
        </w:rPr>
        <w:t>’</w:t>
      </w:r>
      <w:proofErr w:type="spellStart"/>
      <w:r w:rsidRPr="007934B2">
        <w:rPr>
          <w:sz w:val="28"/>
          <w:szCs w:val="28"/>
          <w:lang w:val="uk-UA"/>
        </w:rPr>
        <w:t>єкт</w:t>
      </w:r>
      <w:r w:rsidR="008D0F8B">
        <w:rPr>
          <w:sz w:val="28"/>
          <w:szCs w:val="28"/>
          <w:lang w:val="uk-UA"/>
        </w:rPr>
        <w:t>ів</w:t>
      </w:r>
      <w:proofErr w:type="spellEnd"/>
      <w:r w:rsidRPr="007934B2">
        <w:rPr>
          <w:sz w:val="28"/>
          <w:szCs w:val="28"/>
          <w:lang w:val="uk-UA"/>
        </w:rPr>
        <w:t xml:space="preserve"> господарювання подали до контролюючого органу уточнюючі податкові декларації на зменшення податкових </w:t>
      </w:r>
      <w:proofErr w:type="spellStart"/>
      <w:r w:rsidRPr="007934B2">
        <w:rPr>
          <w:sz w:val="28"/>
          <w:szCs w:val="28"/>
          <w:lang w:val="uk-UA"/>
        </w:rPr>
        <w:t>зобов</w:t>
      </w:r>
      <w:proofErr w:type="spellEnd"/>
      <w:r w:rsidRPr="007934B2">
        <w:rPr>
          <w:sz w:val="28"/>
          <w:szCs w:val="28"/>
        </w:rPr>
        <w:t>’</w:t>
      </w:r>
      <w:proofErr w:type="spellStart"/>
      <w:r w:rsidRPr="007934B2">
        <w:rPr>
          <w:sz w:val="28"/>
          <w:szCs w:val="28"/>
        </w:rPr>
        <w:t>язань</w:t>
      </w:r>
      <w:proofErr w:type="spellEnd"/>
      <w:r w:rsidRPr="007934B2">
        <w:rPr>
          <w:sz w:val="28"/>
          <w:szCs w:val="28"/>
        </w:rPr>
        <w:t xml:space="preserve"> </w:t>
      </w:r>
      <w:r w:rsidRPr="007934B2">
        <w:rPr>
          <w:sz w:val="28"/>
          <w:szCs w:val="28"/>
          <w:lang w:val="uk-UA"/>
        </w:rPr>
        <w:t xml:space="preserve">за </w:t>
      </w:r>
      <w:r w:rsidR="008D0F8B">
        <w:rPr>
          <w:sz w:val="28"/>
          <w:szCs w:val="28"/>
          <w:lang w:val="uk-UA"/>
        </w:rPr>
        <w:t xml:space="preserve">звітний </w:t>
      </w:r>
      <w:r w:rsidRPr="007934B2">
        <w:rPr>
          <w:sz w:val="28"/>
          <w:szCs w:val="28"/>
          <w:lang w:val="uk-UA"/>
        </w:rPr>
        <w:t>період</w:t>
      </w:r>
      <w:r w:rsidRPr="007934B2">
        <w:rPr>
          <w:sz w:val="28"/>
          <w:szCs w:val="28"/>
        </w:rPr>
        <w:t xml:space="preserve"> </w:t>
      </w:r>
      <w:r w:rsidR="008D0F8B">
        <w:rPr>
          <w:sz w:val="28"/>
          <w:szCs w:val="28"/>
          <w:lang w:val="uk-UA"/>
        </w:rPr>
        <w:t xml:space="preserve">- </w:t>
      </w:r>
      <w:proofErr w:type="spellStart"/>
      <w:r w:rsidRPr="007934B2">
        <w:rPr>
          <w:sz w:val="28"/>
          <w:szCs w:val="28"/>
        </w:rPr>
        <w:t>березень-грудень</w:t>
      </w:r>
      <w:proofErr w:type="spellEnd"/>
      <w:r w:rsidRPr="007934B2">
        <w:rPr>
          <w:sz w:val="28"/>
          <w:szCs w:val="28"/>
        </w:rPr>
        <w:t xml:space="preserve"> 2022 року</w:t>
      </w:r>
      <w:r>
        <w:rPr>
          <w:sz w:val="28"/>
          <w:szCs w:val="28"/>
          <w:lang w:val="uk-UA"/>
        </w:rPr>
        <w:t>.</w:t>
      </w:r>
      <w:r w:rsidR="00454BDA">
        <w:rPr>
          <w:sz w:val="28"/>
          <w:szCs w:val="28"/>
          <w:lang w:val="uk-UA"/>
        </w:rPr>
        <w:t xml:space="preserve"> Також контролюючим органом скасован</w:t>
      </w:r>
      <w:r w:rsidR="008D0F8B">
        <w:rPr>
          <w:sz w:val="28"/>
          <w:szCs w:val="28"/>
          <w:lang w:val="uk-UA"/>
        </w:rPr>
        <w:t>і</w:t>
      </w:r>
      <w:r w:rsidR="00454BDA">
        <w:rPr>
          <w:sz w:val="28"/>
          <w:szCs w:val="28"/>
          <w:lang w:val="uk-UA"/>
        </w:rPr>
        <w:t xml:space="preserve"> нарахування </w:t>
      </w:r>
      <w:r w:rsidR="008D0F8B">
        <w:rPr>
          <w:sz w:val="28"/>
          <w:szCs w:val="28"/>
          <w:lang w:val="uk-UA"/>
        </w:rPr>
        <w:t xml:space="preserve">податкових </w:t>
      </w:r>
      <w:proofErr w:type="spellStart"/>
      <w:r w:rsidR="008D0F8B">
        <w:rPr>
          <w:sz w:val="28"/>
          <w:szCs w:val="28"/>
          <w:lang w:val="uk-UA"/>
        </w:rPr>
        <w:t>зобов</w:t>
      </w:r>
      <w:proofErr w:type="spellEnd"/>
      <w:r w:rsidR="008D0F8B" w:rsidRPr="008D0F8B">
        <w:rPr>
          <w:sz w:val="28"/>
          <w:szCs w:val="28"/>
        </w:rPr>
        <w:t>’</w:t>
      </w:r>
      <w:proofErr w:type="spellStart"/>
      <w:r w:rsidR="008D0F8B">
        <w:rPr>
          <w:sz w:val="28"/>
          <w:szCs w:val="28"/>
          <w:lang w:val="uk-UA"/>
        </w:rPr>
        <w:t>язань</w:t>
      </w:r>
      <w:proofErr w:type="spellEnd"/>
      <w:r w:rsidR="008D0F8B">
        <w:rPr>
          <w:sz w:val="28"/>
          <w:szCs w:val="28"/>
          <w:lang w:val="uk-UA"/>
        </w:rPr>
        <w:t xml:space="preserve"> з </w:t>
      </w:r>
      <w:r w:rsidR="00454BDA">
        <w:rPr>
          <w:sz w:val="28"/>
          <w:szCs w:val="28"/>
          <w:lang w:val="uk-UA"/>
        </w:rPr>
        <w:t>орендної плати</w:t>
      </w:r>
      <w:r w:rsidR="008D0F8B">
        <w:rPr>
          <w:sz w:val="28"/>
          <w:szCs w:val="28"/>
          <w:lang w:val="uk-UA"/>
        </w:rPr>
        <w:t xml:space="preserve"> фізичним особам</w:t>
      </w:r>
      <w:r w:rsidR="00454BDA">
        <w:rPr>
          <w:sz w:val="28"/>
          <w:szCs w:val="28"/>
          <w:lang w:val="uk-UA"/>
        </w:rPr>
        <w:t xml:space="preserve"> за березень-грудень 2022 року</w:t>
      </w:r>
      <w:r w:rsidR="008D0F8B">
        <w:rPr>
          <w:sz w:val="28"/>
          <w:szCs w:val="28"/>
          <w:lang w:val="uk-UA"/>
        </w:rPr>
        <w:t>.</w:t>
      </w:r>
      <w:r w:rsidR="00454BDA">
        <w:rPr>
          <w:sz w:val="28"/>
          <w:szCs w:val="28"/>
          <w:lang w:val="uk-UA"/>
        </w:rPr>
        <w:t xml:space="preserve"> </w:t>
      </w:r>
      <w:r w:rsidR="00E46F2F">
        <w:rPr>
          <w:sz w:val="28"/>
          <w:szCs w:val="28"/>
          <w:lang w:val="uk-UA"/>
        </w:rPr>
        <w:t xml:space="preserve">У наслідок наданих державою пільг, обліковуються </w:t>
      </w:r>
      <w:r w:rsidR="00454BDA">
        <w:rPr>
          <w:sz w:val="28"/>
          <w:szCs w:val="28"/>
          <w:lang w:val="uk-UA"/>
        </w:rPr>
        <w:t>по суб</w:t>
      </w:r>
      <w:r w:rsidR="00454BDA" w:rsidRPr="00454BDA">
        <w:rPr>
          <w:sz w:val="28"/>
          <w:szCs w:val="28"/>
          <w:lang w:val="uk-UA"/>
        </w:rPr>
        <w:t>’</w:t>
      </w:r>
      <w:r w:rsidR="00454BDA">
        <w:rPr>
          <w:sz w:val="28"/>
          <w:szCs w:val="28"/>
          <w:lang w:val="uk-UA"/>
        </w:rPr>
        <w:t>є</w:t>
      </w:r>
      <w:r w:rsidR="00454BDA" w:rsidRPr="00454BDA">
        <w:rPr>
          <w:sz w:val="28"/>
          <w:szCs w:val="28"/>
          <w:lang w:val="uk-UA"/>
        </w:rPr>
        <w:t>ктах</w:t>
      </w:r>
      <w:r w:rsidR="00454BDA">
        <w:rPr>
          <w:sz w:val="28"/>
          <w:szCs w:val="28"/>
          <w:lang w:val="uk-UA"/>
        </w:rPr>
        <w:t xml:space="preserve"> </w:t>
      </w:r>
      <w:r w:rsidR="00454BDA" w:rsidRPr="00454BDA">
        <w:rPr>
          <w:sz w:val="28"/>
          <w:szCs w:val="28"/>
          <w:lang w:val="uk-UA"/>
        </w:rPr>
        <w:t xml:space="preserve"> господарсько</w:t>
      </w:r>
      <w:r w:rsidR="00454BDA">
        <w:rPr>
          <w:sz w:val="28"/>
          <w:szCs w:val="28"/>
          <w:lang w:val="uk-UA"/>
        </w:rPr>
        <w:t xml:space="preserve">ї діяльності </w:t>
      </w:r>
      <w:r w:rsidR="00E46F2F">
        <w:rPr>
          <w:sz w:val="28"/>
          <w:szCs w:val="28"/>
          <w:lang w:val="uk-UA"/>
        </w:rPr>
        <w:t xml:space="preserve">надміру сплачені кошти, </w:t>
      </w:r>
      <w:r w:rsidR="00454BDA">
        <w:rPr>
          <w:sz w:val="28"/>
          <w:szCs w:val="28"/>
          <w:lang w:val="uk-UA"/>
        </w:rPr>
        <w:t xml:space="preserve">у сумі – 4549,6 тис.грн., </w:t>
      </w:r>
      <w:r w:rsidR="00E46F2F">
        <w:rPr>
          <w:sz w:val="28"/>
          <w:szCs w:val="28"/>
          <w:lang w:val="uk-UA"/>
        </w:rPr>
        <w:t>які будуть зараховані у наступних майбутніх періодах</w:t>
      </w:r>
      <w:r w:rsidR="00454BDA">
        <w:rPr>
          <w:sz w:val="28"/>
          <w:szCs w:val="28"/>
          <w:lang w:val="uk-UA"/>
        </w:rPr>
        <w:t>.</w:t>
      </w:r>
    </w:p>
    <w:p w:rsidR="00B755B5" w:rsidRPr="007934B2" w:rsidRDefault="00B755B5" w:rsidP="00B755B5">
      <w:pPr>
        <w:spacing w:after="40"/>
        <w:ind w:firstLine="992"/>
        <w:jc w:val="both"/>
      </w:pPr>
      <w:r w:rsidRPr="007934B2">
        <w:t>Втрати по громаді, від поданих декларацій зі сплати за землю становлять – 4,</w:t>
      </w:r>
      <w:r w:rsidR="00DD77F7">
        <w:t>7</w:t>
      </w:r>
      <w:r w:rsidRPr="007934B2">
        <w:t xml:space="preserve"> млн. грн. Найбільш задекларовані суми до зменшення податкових зобов’язань по наступних платниках: ПП «</w:t>
      </w:r>
      <w:proofErr w:type="spellStart"/>
      <w:r w:rsidRPr="007934B2">
        <w:t>Агропрогрес</w:t>
      </w:r>
      <w:proofErr w:type="spellEnd"/>
      <w:r w:rsidRPr="007934B2">
        <w:t>» -</w:t>
      </w:r>
      <w:r w:rsidR="00DD77F7">
        <w:t>3290,2</w:t>
      </w:r>
      <w:r w:rsidRPr="007934B2">
        <w:t xml:space="preserve"> тис.грн., Носівська районна спілка споживчих товариств </w:t>
      </w:r>
      <w:r w:rsidR="00DD77F7">
        <w:t>–</w:t>
      </w:r>
      <w:r w:rsidRPr="007934B2">
        <w:t xml:space="preserve"> </w:t>
      </w:r>
      <w:r w:rsidR="00DD77F7">
        <w:t>146,8</w:t>
      </w:r>
      <w:r w:rsidRPr="007934B2">
        <w:t xml:space="preserve"> тис.грн., ПАТ «Носівкасервіс»-593,3 тис.грн., ТОВ «Володьково-Дівицьке»-240,5 тис.грн., ТОВ «Сі-Ма-Агро-2016» -146,9 тис.грн.</w:t>
      </w:r>
      <w:r w:rsidR="00DD77F7">
        <w:t>, ТОВ «Нива 2008»-140,4 тис.грн., Укртелеком 56,5 тис.грн., Чернігівобленерго-46,1тис.грн.</w:t>
      </w:r>
      <w:r w:rsidR="00454BDA">
        <w:t xml:space="preserve"> </w:t>
      </w:r>
    </w:p>
    <w:p w:rsidR="00B755B5" w:rsidRDefault="00B755B5" w:rsidP="00B755B5">
      <w:pPr>
        <w:ind w:firstLine="851"/>
        <w:jc w:val="both"/>
      </w:pPr>
    </w:p>
    <w:p w:rsidR="00BC10B1" w:rsidRDefault="00BC10B1" w:rsidP="00CE5193">
      <w:pPr>
        <w:ind w:firstLine="708"/>
        <w:jc w:val="both"/>
        <w:rPr>
          <w:color w:val="000000"/>
        </w:rPr>
      </w:pPr>
      <w:r>
        <w:t xml:space="preserve">З метою забезпечення ефективного використання земельного фонду, залучення додаткових коштів у місцевий бюджет для реалізації програм соціально-економічного розвитку, визначення відшкодування збитків власниками землі та землекористувачами, у відповідності до рішення виконавчого комітету </w:t>
      </w:r>
      <w:r w:rsidR="008D0F8B">
        <w:t>Носівської</w:t>
      </w:r>
      <w:r>
        <w:t xml:space="preserve"> міської ради від </w:t>
      </w:r>
      <w:r w:rsidR="00F7207F" w:rsidRPr="00F7207F">
        <w:t>11</w:t>
      </w:r>
      <w:r w:rsidRPr="00F7207F">
        <w:t>.</w:t>
      </w:r>
      <w:r w:rsidR="00F7207F" w:rsidRPr="00F7207F">
        <w:t>10</w:t>
      </w:r>
      <w:r w:rsidRPr="00F7207F">
        <w:t>.201</w:t>
      </w:r>
      <w:r w:rsidR="008D0F8B" w:rsidRPr="00F7207F">
        <w:t>9</w:t>
      </w:r>
      <w:r w:rsidRPr="00F7207F">
        <w:t xml:space="preserve"> №</w:t>
      </w:r>
      <w:r w:rsidR="00F7207F">
        <w:t>2/59</w:t>
      </w:r>
      <w:r w:rsidR="00F7207F" w:rsidRPr="00F7207F">
        <w:t>/</w:t>
      </w:r>
      <w:r w:rsidR="00F7207F">
        <w:rPr>
          <w:lang w:val="en-US"/>
        </w:rPr>
        <w:t>VII</w:t>
      </w:r>
      <w:r>
        <w:t xml:space="preserve"> створена комісія </w:t>
      </w:r>
      <w:r w:rsidR="008D0F8B">
        <w:t xml:space="preserve">з питань </w:t>
      </w:r>
      <w:r>
        <w:t>визначенн</w:t>
      </w:r>
      <w:r w:rsidR="008D0F8B">
        <w:t>я</w:t>
      </w:r>
      <w:r>
        <w:t xml:space="preserve"> та відшкодуванн</w:t>
      </w:r>
      <w:r w:rsidR="008D0F8B">
        <w:t>я</w:t>
      </w:r>
      <w:r>
        <w:t xml:space="preserve"> збитків</w:t>
      </w:r>
      <w:r w:rsidR="008D0F8B">
        <w:t xml:space="preserve"> власниками землі та землекористувачам</w:t>
      </w:r>
      <w:r>
        <w:t xml:space="preserve">, заподіяних </w:t>
      </w:r>
      <w:r w:rsidRPr="00222FB8">
        <w:t>територіальній громаді внаслідок порушення земельного законодавства</w:t>
      </w:r>
      <w:r>
        <w:t>.</w:t>
      </w:r>
      <w:r w:rsidR="00CE5193">
        <w:t xml:space="preserve"> </w:t>
      </w:r>
      <w:r w:rsidR="00F7207F">
        <w:t>За 2021-2023 роки б</w:t>
      </w:r>
      <w:r w:rsidRPr="00F7207F">
        <w:t>уло підготовлено та</w:t>
      </w:r>
      <w:r w:rsidR="00F7207F">
        <w:rPr>
          <w:color w:val="000000"/>
        </w:rPr>
        <w:t xml:space="preserve"> проведено </w:t>
      </w:r>
      <w:r w:rsidRPr="00F7207F">
        <w:rPr>
          <w:color w:val="000000"/>
        </w:rPr>
        <w:t>3</w:t>
      </w:r>
      <w:r>
        <w:rPr>
          <w:color w:val="000000"/>
        </w:rPr>
        <w:t xml:space="preserve"> засідання комісії по визначенню та відшкодуванню збитків, заподіяних </w:t>
      </w:r>
      <w:r w:rsidRPr="00222FB8">
        <w:rPr>
          <w:color w:val="000000"/>
        </w:rPr>
        <w:t>територіальній громаді внаслідок порушення земельного законодавства</w:t>
      </w:r>
      <w:r>
        <w:rPr>
          <w:color w:val="000000"/>
        </w:rPr>
        <w:t xml:space="preserve">. На вищезазначені засідання комісії були надані розрахунки збитків внаслідок фактичного використання земельних ділянок без правовстановлюючих документів та винесені на розгляд комісії питання по </w:t>
      </w:r>
      <w:r w:rsidR="00381012">
        <w:rPr>
          <w:color w:val="000000"/>
        </w:rPr>
        <w:t>2</w:t>
      </w:r>
      <w:r>
        <w:rPr>
          <w:color w:val="000000"/>
        </w:rPr>
        <w:t xml:space="preserve"> фізичним та </w:t>
      </w:r>
      <w:r w:rsidR="00940915">
        <w:rPr>
          <w:color w:val="000000"/>
        </w:rPr>
        <w:t>3</w:t>
      </w:r>
      <w:r w:rsidR="00F7207F">
        <w:rPr>
          <w:color w:val="000000"/>
        </w:rPr>
        <w:t xml:space="preserve"> </w:t>
      </w:r>
      <w:r>
        <w:rPr>
          <w:color w:val="000000"/>
        </w:rPr>
        <w:t xml:space="preserve">юридичним особам. </w:t>
      </w:r>
      <w:r w:rsidR="00F7207F">
        <w:rPr>
          <w:color w:val="000000"/>
        </w:rPr>
        <w:t xml:space="preserve">За </w:t>
      </w:r>
      <w:r>
        <w:rPr>
          <w:color w:val="000000"/>
        </w:rPr>
        <w:t>результатами проведеної роботи до місцевого бюджету</w:t>
      </w:r>
      <w:r w:rsidR="00F7207F">
        <w:rPr>
          <w:color w:val="000000"/>
        </w:rPr>
        <w:t xml:space="preserve"> Носівської територіальної громади </w:t>
      </w:r>
      <w:r>
        <w:rPr>
          <w:color w:val="000000"/>
        </w:rPr>
        <w:t xml:space="preserve">було сплачено в добровільному порядку  - </w:t>
      </w:r>
      <w:r w:rsidR="00F7207F">
        <w:rPr>
          <w:color w:val="000000"/>
        </w:rPr>
        <w:t>553,6 тис.</w:t>
      </w:r>
      <w:r>
        <w:rPr>
          <w:color w:val="000000"/>
        </w:rPr>
        <w:t xml:space="preserve">грн. </w:t>
      </w:r>
    </w:p>
    <w:p w:rsidR="00347EDF" w:rsidRDefault="00347EDF" w:rsidP="00802D48">
      <w:pPr>
        <w:shd w:val="clear" w:color="auto" w:fill="FFFFFF"/>
        <w:ind w:firstLine="851"/>
        <w:jc w:val="both"/>
        <w:rPr>
          <w:highlight w:val="green"/>
        </w:rPr>
      </w:pPr>
    </w:p>
    <w:p w:rsidR="00274B6F" w:rsidRDefault="00CA2499" w:rsidP="00802D48">
      <w:pPr>
        <w:shd w:val="clear" w:color="auto" w:fill="FFFFFF"/>
        <w:ind w:firstLine="851"/>
        <w:jc w:val="both"/>
      </w:pPr>
      <w:r w:rsidRPr="00301091">
        <w:t>Основн</w:t>
      </w:r>
      <w:r w:rsidR="00274B6F" w:rsidRPr="00301091">
        <w:t>ими</w:t>
      </w:r>
      <w:r w:rsidR="00802D48" w:rsidRPr="00301091">
        <w:t xml:space="preserve"> </w:t>
      </w:r>
      <w:r w:rsidRPr="00301091">
        <w:t>причин</w:t>
      </w:r>
      <w:r w:rsidR="00274B6F" w:rsidRPr="00301091">
        <w:t>ами</w:t>
      </w:r>
      <w:r w:rsidRPr="00301091">
        <w:t xml:space="preserve"> </w:t>
      </w:r>
      <w:r w:rsidR="00902FCF" w:rsidRPr="00301091">
        <w:t>перегляд</w:t>
      </w:r>
      <w:r w:rsidR="00854C00" w:rsidRPr="00301091">
        <w:t>у</w:t>
      </w:r>
      <w:r w:rsidR="00902FCF" w:rsidRPr="00301091">
        <w:t xml:space="preserve"> фіксованого розміру орендної плати за земельні ділянки </w:t>
      </w:r>
      <w:r w:rsidR="00802D48" w:rsidRPr="00301091">
        <w:t>є</w:t>
      </w:r>
      <w:r w:rsidR="00274B6F" w:rsidRPr="00301091">
        <w:t>:</w:t>
      </w:r>
    </w:p>
    <w:p w:rsidR="00802D48" w:rsidRDefault="00274B6F" w:rsidP="00802D48">
      <w:pPr>
        <w:shd w:val="clear" w:color="auto" w:fill="FFFFFF"/>
        <w:ind w:firstLine="851"/>
        <w:jc w:val="both"/>
        <w:rPr>
          <w:color w:val="000000"/>
          <w:sz w:val="24"/>
          <w:szCs w:val="24"/>
        </w:rPr>
      </w:pPr>
      <w:r>
        <w:t>-</w:t>
      </w:r>
      <w:r w:rsidR="00802D48">
        <w:rPr>
          <w:color w:val="000000"/>
        </w:rPr>
        <w:t xml:space="preserve">рішення </w:t>
      </w:r>
      <w:r w:rsidR="00802D48" w:rsidRPr="00802D48">
        <w:rPr>
          <w:color w:val="000000"/>
        </w:rPr>
        <w:t>шістдесят третьої сесії сьомого скликання Носівської міської ради Чернігівської області за № 12/63/VII від 14 лютого</w:t>
      </w:r>
      <w:r w:rsidR="00802D48">
        <w:rPr>
          <w:color w:val="000000"/>
        </w:rPr>
        <w:t xml:space="preserve"> </w:t>
      </w:r>
      <w:r w:rsidR="00802D48" w:rsidRPr="00802D48">
        <w:rPr>
          <w:color w:val="000000"/>
        </w:rPr>
        <w:t>2020</w:t>
      </w:r>
      <w:r w:rsidR="00802D48">
        <w:rPr>
          <w:color w:val="000000"/>
        </w:rPr>
        <w:t xml:space="preserve"> </w:t>
      </w:r>
      <w:r w:rsidR="00802D48" w:rsidRPr="00802D48">
        <w:rPr>
          <w:color w:val="000000"/>
        </w:rPr>
        <w:t xml:space="preserve">року </w:t>
      </w:r>
      <w:r>
        <w:rPr>
          <w:color w:val="000000"/>
        </w:rPr>
        <w:t>«Про затвердження містобудівної документації»</w:t>
      </w:r>
      <w:r w:rsidR="00802D48" w:rsidRPr="00802D48">
        <w:rPr>
          <w:color w:val="000000"/>
        </w:rPr>
        <w:t>(затвердження Ген</w:t>
      </w:r>
      <w:r w:rsidR="00802D48">
        <w:rPr>
          <w:color w:val="000000"/>
        </w:rPr>
        <w:t xml:space="preserve">ерального </w:t>
      </w:r>
      <w:r w:rsidR="00802D48" w:rsidRPr="00802D48">
        <w:rPr>
          <w:color w:val="000000"/>
        </w:rPr>
        <w:t>плану</w:t>
      </w:r>
      <w:r>
        <w:rPr>
          <w:color w:val="000000"/>
        </w:rPr>
        <w:t xml:space="preserve"> міста Носівка Чернігівської області</w:t>
      </w:r>
      <w:r w:rsidR="00802D48" w:rsidRPr="00802D48">
        <w:rPr>
          <w:color w:val="000000"/>
        </w:rPr>
        <w:t>)</w:t>
      </w:r>
      <w:r w:rsidR="00802D48">
        <w:rPr>
          <w:color w:val="000000"/>
        </w:rPr>
        <w:t>. Так, м</w:t>
      </w:r>
      <w:r w:rsidR="00802D48" w:rsidRPr="00802D48">
        <w:rPr>
          <w:color w:val="000000"/>
        </w:rPr>
        <w:t>ежа міста</w:t>
      </w:r>
      <w:r w:rsidR="00802D48">
        <w:rPr>
          <w:color w:val="000000"/>
        </w:rPr>
        <w:t xml:space="preserve"> </w:t>
      </w:r>
      <w:r w:rsidR="00802D48" w:rsidRPr="00802D48">
        <w:rPr>
          <w:color w:val="000000"/>
        </w:rPr>
        <w:t>Носівка Чернігівської області</w:t>
      </w:r>
      <w:r w:rsidR="00802D48">
        <w:rPr>
          <w:color w:val="000000"/>
        </w:rPr>
        <w:t xml:space="preserve"> </w:t>
      </w:r>
      <w:r w:rsidR="00802D48" w:rsidRPr="00802D48">
        <w:rPr>
          <w:color w:val="000000"/>
        </w:rPr>
        <w:t>запроектована відповідно до вищевказаного</w:t>
      </w:r>
      <w:r w:rsidR="00802D48">
        <w:rPr>
          <w:color w:val="000000"/>
        </w:rPr>
        <w:t xml:space="preserve"> </w:t>
      </w:r>
      <w:r w:rsidR="001312F8">
        <w:rPr>
          <w:color w:val="000000"/>
        </w:rPr>
        <w:t>Г</w:t>
      </w:r>
      <w:r w:rsidR="00802D48" w:rsidRPr="00802D48">
        <w:rPr>
          <w:color w:val="000000"/>
        </w:rPr>
        <w:t>енерального плану.</w:t>
      </w:r>
      <w:r w:rsidR="00802D48">
        <w:rPr>
          <w:color w:val="000000"/>
        </w:rPr>
        <w:t xml:space="preserve"> </w:t>
      </w:r>
      <w:r w:rsidR="00802D48" w:rsidRPr="00802D48">
        <w:rPr>
          <w:color w:val="000000"/>
        </w:rPr>
        <w:t>За даним проектом землеустрою встановлюються межі</w:t>
      </w:r>
      <w:r w:rsidR="00802D48">
        <w:rPr>
          <w:color w:val="000000"/>
        </w:rPr>
        <w:t xml:space="preserve"> </w:t>
      </w:r>
      <w:r w:rsidR="00802D48" w:rsidRPr="00802D48">
        <w:rPr>
          <w:color w:val="000000"/>
        </w:rPr>
        <w:t>міста Носівка</w:t>
      </w:r>
      <w:r w:rsidR="00802D48">
        <w:rPr>
          <w:color w:val="000000"/>
        </w:rPr>
        <w:t xml:space="preserve"> </w:t>
      </w:r>
      <w:r w:rsidR="00802D48" w:rsidRPr="00802D48">
        <w:rPr>
          <w:color w:val="000000"/>
        </w:rPr>
        <w:t>з розширенням меж</w:t>
      </w:r>
      <w:r w:rsidR="00802D48">
        <w:rPr>
          <w:color w:val="000000"/>
        </w:rPr>
        <w:t xml:space="preserve"> за рахунок прилеглих територій </w:t>
      </w:r>
      <w:r w:rsidR="00802D48" w:rsidRPr="00802D48">
        <w:rPr>
          <w:color w:val="000000"/>
        </w:rPr>
        <w:t>Носівської міської ради. Загальна площа міста Носівка на час розробки проекту, за обліковими даними Державного земельного кадастру,</w:t>
      </w:r>
      <w:r w:rsidR="00802D48">
        <w:rPr>
          <w:color w:val="000000"/>
        </w:rPr>
        <w:t xml:space="preserve"> </w:t>
      </w:r>
      <w:r w:rsidR="00802D48" w:rsidRPr="00802D48">
        <w:rPr>
          <w:color w:val="000000"/>
        </w:rPr>
        <w:t>становить</w:t>
      </w:r>
      <w:r w:rsidR="00802D48">
        <w:rPr>
          <w:color w:val="000000"/>
        </w:rPr>
        <w:t xml:space="preserve"> </w:t>
      </w:r>
      <w:r w:rsidR="00802D48" w:rsidRPr="00802D48">
        <w:rPr>
          <w:color w:val="000000"/>
        </w:rPr>
        <w:t>2685,6000</w:t>
      </w:r>
      <w:r w:rsidR="00802D48">
        <w:rPr>
          <w:color w:val="000000"/>
        </w:rPr>
        <w:t xml:space="preserve"> </w:t>
      </w:r>
      <w:r w:rsidR="00802D48" w:rsidRPr="00802D48">
        <w:rPr>
          <w:color w:val="000000"/>
        </w:rPr>
        <w:t>га, за проектом —</w:t>
      </w:r>
      <w:r w:rsidR="00802D48">
        <w:rPr>
          <w:color w:val="000000"/>
        </w:rPr>
        <w:t>3607,3000</w:t>
      </w:r>
      <w:r w:rsidR="00802D48" w:rsidRPr="00802D48">
        <w:rPr>
          <w:color w:val="000000"/>
        </w:rPr>
        <w:t>га. Тобто проектом землеустрою щодо</w:t>
      </w:r>
      <w:r w:rsidR="00802D48">
        <w:rPr>
          <w:color w:val="000000"/>
        </w:rPr>
        <w:t xml:space="preserve"> встановлення (зміни) меж міста </w:t>
      </w:r>
      <w:r w:rsidR="00802D48" w:rsidRPr="00802D48">
        <w:rPr>
          <w:color w:val="000000"/>
        </w:rPr>
        <w:t>Носівка</w:t>
      </w:r>
      <w:r w:rsidR="00802D48">
        <w:rPr>
          <w:color w:val="000000"/>
        </w:rPr>
        <w:t xml:space="preserve"> Ніжинського району</w:t>
      </w:r>
      <w:r w:rsidR="00802D48" w:rsidRPr="00802D48">
        <w:rPr>
          <w:color w:val="000000"/>
        </w:rPr>
        <w:t xml:space="preserve"> Чернігівської області передбачено збільшення площі міста на 921,7000 га</w:t>
      </w:r>
      <w:r w:rsidR="00802D48" w:rsidRPr="00185AC0">
        <w:rPr>
          <w:color w:val="000000"/>
          <w:sz w:val="24"/>
          <w:szCs w:val="24"/>
        </w:rPr>
        <w:t>.</w:t>
      </w:r>
    </w:p>
    <w:p w:rsidR="00274B6F" w:rsidRDefault="00274B6F" w:rsidP="00802D48">
      <w:pPr>
        <w:shd w:val="clear" w:color="auto" w:fill="FFFFFF"/>
        <w:ind w:firstLine="851"/>
        <w:jc w:val="both"/>
        <w:rPr>
          <w:color w:val="000000"/>
        </w:rPr>
      </w:pPr>
      <w:r>
        <w:rPr>
          <w:color w:val="000000"/>
          <w:sz w:val="24"/>
          <w:szCs w:val="24"/>
        </w:rPr>
        <w:t>-</w:t>
      </w:r>
      <w:r w:rsidRPr="00274B6F">
        <w:rPr>
          <w:color w:val="000000"/>
        </w:rPr>
        <w:t xml:space="preserve"> </w:t>
      </w:r>
      <w:r>
        <w:rPr>
          <w:color w:val="000000"/>
        </w:rPr>
        <w:t xml:space="preserve">рішення тридцять сьомої </w:t>
      </w:r>
      <w:r w:rsidRPr="00802D48">
        <w:rPr>
          <w:color w:val="000000"/>
        </w:rPr>
        <w:t xml:space="preserve">сесії </w:t>
      </w:r>
      <w:r>
        <w:rPr>
          <w:color w:val="000000"/>
        </w:rPr>
        <w:t>вос</w:t>
      </w:r>
      <w:r w:rsidRPr="00802D48">
        <w:rPr>
          <w:color w:val="000000"/>
        </w:rPr>
        <w:t xml:space="preserve">ьмого скликання Носівської міської </w:t>
      </w:r>
      <w:r>
        <w:rPr>
          <w:color w:val="000000"/>
        </w:rPr>
        <w:t>ради Чернігівської області за №36/</w:t>
      </w:r>
      <w:r w:rsidRPr="00802D48">
        <w:rPr>
          <w:color w:val="000000"/>
        </w:rPr>
        <w:t>3</w:t>
      </w:r>
      <w:r>
        <w:rPr>
          <w:color w:val="000000"/>
        </w:rPr>
        <w:t>7</w:t>
      </w:r>
      <w:r w:rsidRPr="00802D48">
        <w:rPr>
          <w:color w:val="000000"/>
        </w:rPr>
        <w:t>/VIII від 14 л</w:t>
      </w:r>
      <w:r>
        <w:rPr>
          <w:color w:val="000000"/>
        </w:rPr>
        <w:t xml:space="preserve">ипня </w:t>
      </w:r>
      <w:r w:rsidRPr="00802D48">
        <w:rPr>
          <w:color w:val="000000"/>
        </w:rPr>
        <w:t>202</w:t>
      </w:r>
      <w:r>
        <w:rPr>
          <w:color w:val="000000"/>
        </w:rPr>
        <w:t xml:space="preserve">3 </w:t>
      </w:r>
      <w:r w:rsidRPr="00802D48">
        <w:rPr>
          <w:color w:val="000000"/>
        </w:rPr>
        <w:t xml:space="preserve">року </w:t>
      </w:r>
      <w:r>
        <w:rPr>
          <w:color w:val="000000"/>
        </w:rPr>
        <w:t>«Про затвердження нормативної грошової оцінки землі м. Носівка Ніжинського району Чернігівської області»</w:t>
      </w:r>
      <w:r w:rsidR="005300ED">
        <w:rPr>
          <w:color w:val="000000"/>
        </w:rPr>
        <w:t>.</w:t>
      </w:r>
    </w:p>
    <w:p w:rsidR="005300ED" w:rsidRPr="00274B6F" w:rsidRDefault="005300ED" w:rsidP="00856590">
      <w:pPr>
        <w:shd w:val="clear" w:color="auto" w:fill="FFFFFF"/>
        <w:spacing w:line="340" w:lineRule="exact"/>
        <w:ind w:firstLine="851"/>
        <w:jc w:val="both"/>
        <w:rPr>
          <w:rFonts w:ascii="Arial" w:hAnsi="Arial" w:cs="Arial"/>
          <w:color w:val="000000"/>
          <w:sz w:val="21"/>
          <w:szCs w:val="21"/>
        </w:rPr>
      </w:pPr>
      <w:r>
        <w:rPr>
          <w:color w:val="000000"/>
        </w:rPr>
        <w:t xml:space="preserve">- </w:t>
      </w:r>
      <w:proofErr w:type="spellStart"/>
      <w:r>
        <w:rPr>
          <w:color w:val="000000"/>
        </w:rPr>
        <w:t>д</w:t>
      </w:r>
      <w:r w:rsidRPr="00F10696">
        <w:rPr>
          <w:color w:val="000000"/>
        </w:rPr>
        <w:t>оговора</w:t>
      </w:r>
      <w:proofErr w:type="spellEnd"/>
      <w:r w:rsidRPr="00F10696">
        <w:rPr>
          <w:color w:val="000000"/>
        </w:rPr>
        <w:t xml:space="preserve"> оренди земельних ділянок </w:t>
      </w:r>
      <w:r>
        <w:rPr>
          <w:color w:val="000000"/>
        </w:rPr>
        <w:t xml:space="preserve">які </w:t>
      </w:r>
      <w:r w:rsidRPr="00F10696">
        <w:rPr>
          <w:color w:val="000000"/>
        </w:rPr>
        <w:t xml:space="preserve">були </w:t>
      </w:r>
      <w:proofErr w:type="spellStart"/>
      <w:r w:rsidRPr="00F10696">
        <w:rPr>
          <w:color w:val="000000"/>
        </w:rPr>
        <w:t>заключені</w:t>
      </w:r>
      <w:proofErr w:type="spellEnd"/>
      <w:r w:rsidRPr="00F10696">
        <w:rPr>
          <w:color w:val="000000"/>
        </w:rPr>
        <w:t xml:space="preserve"> до 2016 року з визначенням розмірів орендної плати не відповідають розміру орендної плати,</w:t>
      </w:r>
      <w:r w:rsidR="00856590">
        <w:rPr>
          <w:color w:val="000000"/>
        </w:rPr>
        <w:t xml:space="preserve"> визначених у</w:t>
      </w:r>
      <w:r w:rsidRPr="00F10696">
        <w:rPr>
          <w:color w:val="000000"/>
        </w:rPr>
        <w:t xml:space="preserve"> рішенн</w:t>
      </w:r>
      <w:r w:rsidR="00856590">
        <w:rPr>
          <w:color w:val="000000"/>
        </w:rPr>
        <w:t>і</w:t>
      </w:r>
      <w:r w:rsidRPr="00F10696">
        <w:rPr>
          <w:color w:val="000000"/>
        </w:rPr>
        <w:t xml:space="preserve"> </w:t>
      </w:r>
      <w:r w:rsidR="00856590" w:rsidRPr="00F10696">
        <w:t>Носівської міської ради від 06.12.2016 року (зі змінами, від 21.06.2019 року)</w:t>
      </w:r>
      <w:r w:rsidR="00856590">
        <w:t>.</w:t>
      </w:r>
    </w:p>
    <w:p w:rsidR="001312F8" w:rsidRPr="00F14D4C" w:rsidRDefault="00274B6F" w:rsidP="001312F8">
      <w:pPr>
        <w:ind w:firstLine="709"/>
        <w:jc w:val="both"/>
      </w:pPr>
      <w:r w:rsidRPr="005300ED">
        <w:t xml:space="preserve">За даний період часу також відбулися зміни в Податковому кодексі України, прийнятий Закон України </w:t>
      </w:r>
      <w:r w:rsidRPr="005300ED">
        <w:rPr>
          <w:lang w:val="ru-RU"/>
        </w:rPr>
        <w:t>“</w:t>
      </w:r>
      <w:r w:rsidRPr="005300ED">
        <w:t>Про внесення змін до деяких законодавчих актів України щодо розмежування земель державної та комунальної власності</w:t>
      </w:r>
      <w:r w:rsidRPr="005300ED">
        <w:rPr>
          <w:lang w:val="ru-RU"/>
        </w:rPr>
        <w:t>”</w:t>
      </w:r>
      <w:r w:rsidRPr="005300ED">
        <w:t xml:space="preserve">, постановою Кабінету Міністрів України від 23 листопада 2016 р. №843 були внесені зміни до </w:t>
      </w:r>
      <w:r w:rsidR="001312F8">
        <w:t>Типового договору оренди землі, а також</w:t>
      </w:r>
      <w:r w:rsidR="001312F8" w:rsidRPr="001312F8">
        <w:t xml:space="preserve"> </w:t>
      </w:r>
      <w:r w:rsidR="001312F8" w:rsidRPr="00F14D4C">
        <w:t xml:space="preserve">зі змінами внесених до </w:t>
      </w:r>
      <w:r w:rsidR="001312F8" w:rsidRPr="00F14D4C">
        <w:rPr>
          <w:shd w:val="clear" w:color="auto" w:fill="FFFFFF"/>
        </w:rPr>
        <w:t>Порядк</w:t>
      </w:r>
      <w:r w:rsidR="001312F8">
        <w:rPr>
          <w:shd w:val="clear" w:color="auto" w:fill="FFFFFF"/>
        </w:rPr>
        <w:t>у</w:t>
      </w:r>
      <w:r w:rsidR="001312F8" w:rsidRPr="00F14D4C">
        <w:rPr>
          <w:shd w:val="clear" w:color="auto" w:fill="FFFFFF"/>
        </w:rPr>
        <w:t xml:space="preserve"> ведення Державного земельного кадастру, затверджен</w:t>
      </w:r>
      <w:r w:rsidR="001312F8">
        <w:rPr>
          <w:shd w:val="clear" w:color="auto" w:fill="FFFFFF"/>
        </w:rPr>
        <w:t xml:space="preserve">ого </w:t>
      </w:r>
      <w:r w:rsidR="001312F8" w:rsidRPr="00A67803">
        <w:rPr>
          <w:highlight w:val="yellow"/>
          <w:shd w:val="clear" w:color="auto" w:fill="FFFFFF"/>
        </w:rPr>
        <w:t>постановою Кабінету Міністрів від 17 жовтня 2012 року № 1051, який доповнено Додатком 59 «Класифікатор видів цільового призначення земельних ділянок» (у редакції урядової постанови «Про внесення змін до деяких актів Кабінету Міністрів України» від 28.07.2021 № 821</w:t>
      </w:r>
      <w:r w:rsidR="001312F8" w:rsidRPr="00A67803">
        <w:rPr>
          <w:highlight w:val="yellow"/>
        </w:rPr>
        <w:t>.</w:t>
      </w:r>
    </w:p>
    <w:p w:rsidR="00274B6F" w:rsidRPr="00274B6F" w:rsidRDefault="00274B6F" w:rsidP="00274B6F">
      <w:pPr>
        <w:ind w:firstLine="900"/>
        <w:jc w:val="both"/>
      </w:pPr>
    </w:p>
    <w:p w:rsidR="00020993" w:rsidRDefault="00020993" w:rsidP="00020993">
      <w:pPr>
        <w:tabs>
          <w:tab w:val="num" w:pos="0"/>
          <w:tab w:val="left" w:pos="1134"/>
        </w:tabs>
        <w:ind w:firstLine="709"/>
        <w:jc w:val="both"/>
      </w:pPr>
      <w:r w:rsidRPr="0030445D">
        <w:t>Метою цього регулювання є вдосконалення земельних відносин у сфері оренди землі на основі встановлення економічно обґрунтованих, справедливих ставок орендної плати</w:t>
      </w:r>
      <w:r>
        <w:t>.</w:t>
      </w:r>
    </w:p>
    <w:p w:rsidR="007B0F1C" w:rsidRDefault="007B0F1C" w:rsidP="007B0F1C">
      <w:pPr>
        <w:ind w:firstLine="708"/>
        <w:jc w:val="both"/>
      </w:pPr>
      <w:r>
        <w:t>Враховуючи вищезазначене та те, що н</w:t>
      </w:r>
      <w:r w:rsidRPr="00EE5E3B">
        <w:t>а законодавчому рівні органи місцевого самоврядування не обмежено в розробленні та прийнятті регуляторних актів, покликаних сприяти розвитку місцевої ініціативи та покращенню взаємодії регуляторних органів із суб’єктами господарювання</w:t>
      </w:r>
      <w:r>
        <w:t>, виникла необхідність прийняття даного регуляторного акту.</w:t>
      </w:r>
    </w:p>
    <w:p w:rsidR="00020993" w:rsidRDefault="00020993" w:rsidP="00D21D84">
      <w:pPr>
        <w:pStyle w:val="NoSpacing"/>
        <w:ind w:firstLine="708"/>
        <w:jc w:val="both"/>
        <w:rPr>
          <w:rFonts w:ascii="Times New Roman" w:hAnsi="Times New Roman" w:cs="Times New Roman"/>
          <w:sz w:val="28"/>
          <w:szCs w:val="28"/>
        </w:rPr>
      </w:pPr>
    </w:p>
    <w:p w:rsidR="000E693B" w:rsidRDefault="000E693B" w:rsidP="00D21D84">
      <w:pPr>
        <w:pStyle w:val="NoSpacing"/>
        <w:ind w:firstLine="708"/>
        <w:jc w:val="both"/>
        <w:rPr>
          <w:rFonts w:ascii="Times New Roman" w:hAnsi="Times New Roman" w:cs="Times New Roman"/>
          <w:sz w:val="28"/>
          <w:szCs w:val="28"/>
        </w:rPr>
      </w:pPr>
      <w:r w:rsidRPr="009074EF">
        <w:rPr>
          <w:rFonts w:ascii="Times New Roman" w:hAnsi="Times New Roman" w:cs="Times New Roman"/>
          <w:sz w:val="28"/>
          <w:szCs w:val="28"/>
        </w:rPr>
        <w:t xml:space="preserve">Основні групи (підгрупи), на які впливає проблема, яку передбачається розв’язати шляхом державного регулювання – прийняттям цього </w:t>
      </w:r>
      <w:proofErr w:type="spellStart"/>
      <w:r w:rsidR="00D457C2" w:rsidRPr="009074EF">
        <w:rPr>
          <w:rFonts w:ascii="Times New Roman" w:hAnsi="Times New Roman" w:cs="Times New Roman"/>
          <w:sz w:val="28"/>
          <w:szCs w:val="28"/>
        </w:rPr>
        <w:t>проєкт</w:t>
      </w:r>
      <w:r w:rsidRPr="009074EF">
        <w:rPr>
          <w:rFonts w:ascii="Times New Roman" w:hAnsi="Times New Roman" w:cs="Times New Roman"/>
          <w:sz w:val="28"/>
          <w:szCs w:val="28"/>
        </w:rPr>
        <w:t>у</w:t>
      </w:r>
      <w:proofErr w:type="spellEnd"/>
      <w:r w:rsidRPr="009074EF">
        <w:rPr>
          <w:rFonts w:ascii="Times New Roman" w:hAnsi="Times New Roman" w:cs="Times New Roman"/>
          <w:sz w:val="28"/>
          <w:szCs w:val="28"/>
        </w:rPr>
        <w:t xml:space="preserve"> регуляторного акту:</w:t>
      </w:r>
    </w:p>
    <w:p w:rsidR="00347EDF" w:rsidRDefault="00347EDF" w:rsidP="00D21D84">
      <w:pPr>
        <w:pStyle w:val="NoSpacing"/>
        <w:ind w:firstLine="708"/>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4680"/>
        <w:gridCol w:w="2088"/>
      </w:tblGrid>
      <w:tr w:rsidR="000E693B" w:rsidRPr="009074EF">
        <w:tc>
          <w:tcPr>
            <w:tcW w:w="3060" w:type="dxa"/>
            <w:tcBorders>
              <w:top w:val="single" w:sz="4" w:space="0" w:color="auto"/>
              <w:left w:val="single" w:sz="4" w:space="0" w:color="auto"/>
              <w:bottom w:val="single" w:sz="4" w:space="0" w:color="auto"/>
              <w:right w:val="single" w:sz="4" w:space="0" w:color="auto"/>
            </w:tcBorders>
          </w:tcPr>
          <w:p w:rsidR="000E693B" w:rsidRPr="009074EF" w:rsidRDefault="000E693B" w:rsidP="00DB0D9F">
            <w:pPr>
              <w:pStyle w:val="rvps2"/>
              <w:spacing w:before="0" w:beforeAutospacing="0" w:after="0" w:afterAutospacing="0"/>
              <w:jc w:val="center"/>
              <w:textAlignment w:val="baseline"/>
              <w:rPr>
                <w:sz w:val="28"/>
                <w:szCs w:val="28"/>
                <w:lang w:val="uk-UA"/>
              </w:rPr>
            </w:pPr>
            <w:r w:rsidRPr="009074EF">
              <w:rPr>
                <w:sz w:val="28"/>
                <w:szCs w:val="28"/>
                <w:lang w:val="uk-UA"/>
              </w:rPr>
              <w:t>Групи (підгрупи)</w:t>
            </w:r>
          </w:p>
        </w:tc>
        <w:tc>
          <w:tcPr>
            <w:tcW w:w="4680" w:type="dxa"/>
            <w:tcBorders>
              <w:top w:val="single" w:sz="4" w:space="0" w:color="auto"/>
              <w:left w:val="single" w:sz="4" w:space="0" w:color="auto"/>
              <w:bottom w:val="single" w:sz="4" w:space="0" w:color="auto"/>
              <w:right w:val="single" w:sz="4" w:space="0" w:color="auto"/>
            </w:tcBorders>
          </w:tcPr>
          <w:p w:rsidR="000E693B" w:rsidRPr="009074EF" w:rsidRDefault="000E693B" w:rsidP="00DB0D9F">
            <w:pPr>
              <w:pStyle w:val="rvps2"/>
              <w:spacing w:before="0" w:beforeAutospacing="0" w:after="0" w:afterAutospacing="0"/>
              <w:jc w:val="center"/>
              <w:textAlignment w:val="baseline"/>
              <w:rPr>
                <w:sz w:val="28"/>
                <w:szCs w:val="28"/>
                <w:lang w:val="uk-UA"/>
              </w:rPr>
            </w:pPr>
            <w:r w:rsidRPr="009074EF">
              <w:rPr>
                <w:sz w:val="28"/>
                <w:szCs w:val="28"/>
                <w:lang w:val="uk-UA"/>
              </w:rPr>
              <w:t>Так</w:t>
            </w:r>
          </w:p>
        </w:tc>
        <w:tc>
          <w:tcPr>
            <w:tcW w:w="2088" w:type="dxa"/>
            <w:tcBorders>
              <w:top w:val="single" w:sz="4" w:space="0" w:color="auto"/>
              <w:left w:val="single" w:sz="4" w:space="0" w:color="auto"/>
              <w:bottom w:val="single" w:sz="4" w:space="0" w:color="auto"/>
              <w:right w:val="single" w:sz="4" w:space="0" w:color="auto"/>
            </w:tcBorders>
          </w:tcPr>
          <w:p w:rsidR="000E693B" w:rsidRPr="009074EF" w:rsidRDefault="000E693B" w:rsidP="00DB0D9F">
            <w:pPr>
              <w:pStyle w:val="rvps2"/>
              <w:spacing w:before="0" w:beforeAutospacing="0" w:after="0" w:afterAutospacing="0"/>
              <w:jc w:val="center"/>
              <w:textAlignment w:val="baseline"/>
              <w:rPr>
                <w:sz w:val="28"/>
                <w:szCs w:val="28"/>
                <w:lang w:val="uk-UA"/>
              </w:rPr>
            </w:pPr>
            <w:r w:rsidRPr="009074EF">
              <w:rPr>
                <w:sz w:val="28"/>
                <w:szCs w:val="28"/>
                <w:lang w:val="uk-UA"/>
              </w:rPr>
              <w:t>ні</w:t>
            </w:r>
          </w:p>
        </w:tc>
      </w:tr>
      <w:tr w:rsidR="000E693B" w:rsidRPr="00156EB8">
        <w:tc>
          <w:tcPr>
            <w:tcW w:w="3060" w:type="dxa"/>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rvps2"/>
              <w:spacing w:before="0" w:beforeAutospacing="0" w:after="0" w:afterAutospacing="0"/>
              <w:jc w:val="both"/>
              <w:textAlignment w:val="baseline"/>
              <w:rPr>
                <w:sz w:val="28"/>
                <w:szCs w:val="28"/>
                <w:lang w:val="uk-UA"/>
              </w:rPr>
            </w:pPr>
            <w:r w:rsidRPr="00156EB8">
              <w:rPr>
                <w:sz w:val="28"/>
                <w:szCs w:val="28"/>
                <w:lang w:val="uk-UA"/>
              </w:rPr>
              <w:t>Громадяни</w:t>
            </w:r>
          </w:p>
        </w:tc>
        <w:tc>
          <w:tcPr>
            <w:tcW w:w="4680" w:type="dxa"/>
            <w:tcBorders>
              <w:top w:val="single" w:sz="4" w:space="0" w:color="auto"/>
              <w:left w:val="single" w:sz="4" w:space="0" w:color="auto"/>
              <w:bottom w:val="single" w:sz="4" w:space="0" w:color="auto"/>
              <w:right w:val="single" w:sz="4" w:space="0" w:color="auto"/>
            </w:tcBorders>
          </w:tcPr>
          <w:p w:rsidR="00511263" w:rsidRDefault="00511263" w:rsidP="00511263">
            <w:pPr>
              <w:pStyle w:val="rvps2"/>
              <w:spacing w:before="0" w:beforeAutospacing="0" w:after="0" w:afterAutospacing="0"/>
              <w:jc w:val="center"/>
              <w:textAlignment w:val="baseline"/>
              <w:rPr>
                <w:sz w:val="28"/>
                <w:szCs w:val="28"/>
                <w:lang w:val="uk-UA"/>
              </w:rPr>
            </w:pPr>
          </w:p>
          <w:p w:rsidR="00511263" w:rsidRPr="00156EB8" w:rsidRDefault="00511263" w:rsidP="00511263">
            <w:pPr>
              <w:pStyle w:val="rvps2"/>
              <w:spacing w:before="0" w:beforeAutospacing="0" w:after="0" w:afterAutospacing="0"/>
              <w:jc w:val="center"/>
              <w:textAlignment w:val="baseline"/>
              <w:rPr>
                <w:sz w:val="28"/>
                <w:szCs w:val="28"/>
                <w:lang w:val="uk-UA"/>
              </w:rPr>
            </w:pPr>
            <w:r>
              <w:rPr>
                <w:sz w:val="28"/>
                <w:szCs w:val="28"/>
                <w:lang w:val="uk-UA"/>
              </w:rPr>
              <w:t>+</w:t>
            </w:r>
          </w:p>
        </w:tc>
        <w:tc>
          <w:tcPr>
            <w:tcW w:w="2088" w:type="dxa"/>
            <w:tcBorders>
              <w:top w:val="single" w:sz="4" w:space="0" w:color="auto"/>
              <w:left w:val="single" w:sz="4" w:space="0" w:color="auto"/>
              <w:bottom w:val="single" w:sz="4" w:space="0" w:color="auto"/>
              <w:right w:val="single" w:sz="4" w:space="0" w:color="auto"/>
            </w:tcBorders>
          </w:tcPr>
          <w:p w:rsidR="000E693B" w:rsidRPr="00156EB8" w:rsidRDefault="007974B2" w:rsidP="007974B2">
            <w:pPr>
              <w:pStyle w:val="rvps2"/>
              <w:spacing w:before="0" w:beforeAutospacing="0" w:after="0" w:afterAutospacing="0"/>
              <w:jc w:val="center"/>
              <w:textAlignment w:val="baseline"/>
              <w:rPr>
                <w:sz w:val="28"/>
                <w:szCs w:val="28"/>
                <w:lang w:val="uk-UA"/>
              </w:rPr>
            </w:pPr>
            <w:r>
              <w:rPr>
                <w:sz w:val="28"/>
                <w:szCs w:val="28"/>
                <w:lang w:val="uk-UA"/>
              </w:rPr>
              <w:t>_</w:t>
            </w:r>
          </w:p>
        </w:tc>
      </w:tr>
      <w:tr w:rsidR="000E693B" w:rsidRPr="00156EB8">
        <w:tc>
          <w:tcPr>
            <w:tcW w:w="3060" w:type="dxa"/>
            <w:tcBorders>
              <w:top w:val="single" w:sz="4" w:space="0" w:color="auto"/>
              <w:left w:val="single" w:sz="4" w:space="0" w:color="auto"/>
              <w:bottom w:val="single" w:sz="4" w:space="0" w:color="auto"/>
              <w:right w:val="single" w:sz="4" w:space="0" w:color="auto"/>
            </w:tcBorders>
          </w:tcPr>
          <w:p w:rsidR="000E693B" w:rsidRPr="00156EB8" w:rsidRDefault="000E693B" w:rsidP="00511263">
            <w:pPr>
              <w:pStyle w:val="rvps2"/>
              <w:spacing w:before="0" w:beforeAutospacing="0" w:after="0" w:afterAutospacing="0"/>
              <w:jc w:val="both"/>
              <w:textAlignment w:val="baseline"/>
              <w:rPr>
                <w:sz w:val="28"/>
                <w:szCs w:val="28"/>
                <w:lang w:val="uk-UA"/>
              </w:rPr>
            </w:pPr>
            <w:r>
              <w:rPr>
                <w:sz w:val="28"/>
                <w:szCs w:val="28"/>
                <w:lang w:val="uk-UA"/>
              </w:rPr>
              <w:t>Органи місцевого самоврядування</w:t>
            </w:r>
          </w:p>
        </w:tc>
        <w:tc>
          <w:tcPr>
            <w:tcW w:w="4680" w:type="dxa"/>
            <w:tcBorders>
              <w:top w:val="single" w:sz="4" w:space="0" w:color="auto"/>
              <w:left w:val="single" w:sz="4" w:space="0" w:color="auto"/>
              <w:bottom w:val="single" w:sz="4" w:space="0" w:color="auto"/>
              <w:right w:val="single" w:sz="4" w:space="0" w:color="auto"/>
            </w:tcBorders>
          </w:tcPr>
          <w:p w:rsidR="00511263" w:rsidRDefault="00511263" w:rsidP="00511263">
            <w:pPr>
              <w:pStyle w:val="rvps2"/>
              <w:spacing w:before="0" w:beforeAutospacing="0" w:after="0" w:afterAutospacing="0"/>
              <w:jc w:val="center"/>
              <w:textAlignment w:val="baseline"/>
              <w:rPr>
                <w:sz w:val="28"/>
                <w:szCs w:val="28"/>
                <w:lang w:val="uk-UA"/>
              </w:rPr>
            </w:pPr>
          </w:p>
          <w:p w:rsidR="000E693B" w:rsidRPr="00491592" w:rsidRDefault="00511263" w:rsidP="00511263">
            <w:pPr>
              <w:pStyle w:val="rvps2"/>
              <w:spacing w:before="0" w:beforeAutospacing="0" w:after="0" w:afterAutospacing="0"/>
              <w:jc w:val="center"/>
              <w:textAlignment w:val="baseline"/>
              <w:rPr>
                <w:sz w:val="28"/>
                <w:szCs w:val="28"/>
                <w:lang w:val="uk-UA"/>
              </w:rPr>
            </w:pPr>
            <w:r>
              <w:rPr>
                <w:sz w:val="28"/>
                <w:szCs w:val="28"/>
                <w:lang w:val="uk-UA"/>
              </w:rPr>
              <w:t>+</w:t>
            </w:r>
          </w:p>
        </w:tc>
        <w:tc>
          <w:tcPr>
            <w:tcW w:w="2088" w:type="dxa"/>
            <w:tcBorders>
              <w:top w:val="single" w:sz="4" w:space="0" w:color="auto"/>
              <w:left w:val="single" w:sz="4" w:space="0" w:color="auto"/>
              <w:bottom w:val="single" w:sz="4" w:space="0" w:color="auto"/>
              <w:right w:val="single" w:sz="4" w:space="0" w:color="auto"/>
            </w:tcBorders>
          </w:tcPr>
          <w:p w:rsidR="000E693B" w:rsidRPr="00156EB8" w:rsidRDefault="007974B2" w:rsidP="007974B2">
            <w:pPr>
              <w:pStyle w:val="rvps2"/>
              <w:spacing w:before="0" w:beforeAutospacing="0" w:after="0" w:afterAutospacing="0"/>
              <w:jc w:val="center"/>
              <w:textAlignment w:val="baseline"/>
              <w:rPr>
                <w:sz w:val="28"/>
                <w:szCs w:val="28"/>
                <w:lang w:val="uk-UA"/>
              </w:rPr>
            </w:pPr>
            <w:r>
              <w:rPr>
                <w:sz w:val="28"/>
                <w:szCs w:val="28"/>
                <w:lang w:val="uk-UA"/>
              </w:rPr>
              <w:t>_</w:t>
            </w:r>
          </w:p>
        </w:tc>
      </w:tr>
      <w:tr w:rsidR="000E693B" w:rsidRPr="00156EB8">
        <w:tc>
          <w:tcPr>
            <w:tcW w:w="3060" w:type="dxa"/>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rvps2"/>
              <w:spacing w:before="0" w:beforeAutospacing="0" w:after="0" w:afterAutospacing="0"/>
              <w:jc w:val="both"/>
              <w:textAlignment w:val="baseline"/>
              <w:rPr>
                <w:sz w:val="28"/>
                <w:szCs w:val="28"/>
                <w:lang w:val="uk-UA"/>
              </w:rPr>
            </w:pPr>
            <w:r w:rsidRPr="00156EB8">
              <w:rPr>
                <w:sz w:val="28"/>
                <w:szCs w:val="28"/>
                <w:lang w:val="uk-UA"/>
              </w:rPr>
              <w:t xml:space="preserve">Суб’єкти господарювання </w:t>
            </w:r>
          </w:p>
        </w:tc>
        <w:tc>
          <w:tcPr>
            <w:tcW w:w="4680" w:type="dxa"/>
            <w:tcBorders>
              <w:top w:val="single" w:sz="4" w:space="0" w:color="auto"/>
              <w:left w:val="single" w:sz="4" w:space="0" w:color="auto"/>
              <w:bottom w:val="single" w:sz="4" w:space="0" w:color="auto"/>
              <w:right w:val="single" w:sz="4" w:space="0" w:color="auto"/>
            </w:tcBorders>
          </w:tcPr>
          <w:p w:rsidR="00511263" w:rsidRDefault="00511263" w:rsidP="00511263">
            <w:pPr>
              <w:pStyle w:val="rvps2"/>
              <w:spacing w:before="0" w:beforeAutospacing="0" w:after="0" w:afterAutospacing="0"/>
              <w:jc w:val="center"/>
              <w:textAlignment w:val="baseline"/>
              <w:rPr>
                <w:sz w:val="28"/>
                <w:szCs w:val="28"/>
                <w:lang w:val="uk-UA"/>
              </w:rPr>
            </w:pPr>
          </w:p>
          <w:p w:rsidR="000E693B" w:rsidRPr="00156EB8" w:rsidRDefault="00511263" w:rsidP="00511263">
            <w:pPr>
              <w:pStyle w:val="rvps2"/>
              <w:spacing w:before="0" w:beforeAutospacing="0" w:after="0" w:afterAutospacing="0"/>
              <w:jc w:val="center"/>
              <w:textAlignment w:val="baseline"/>
              <w:rPr>
                <w:sz w:val="28"/>
                <w:szCs w:val="28"/>
                <w:lang w:val="uk-UA"/>
              </w:rPr>
            </w:pPr>
            <w:r>
              <w:rPr>
                <w:sz w:val="28"/>
                <w:szCs w:val="28"/>
                <w:lang w:val="uk-UA"/>
              </w:rPr>
              <w:t>+</w:t>
            </w:r>
          </w:p>
        </w:tc>
        <w:tc>
          <w:tcPr>
            <w:tcW w:w="2088" w:type="dxa"/>
            <w:tcBorders>
              <w:top w:val="single" w:sz="4" w:space="0" w:color="auto"/>
              <w:left w:val="single" w:sz="4" w:space="0" w:color="auto"/>
              <w:bottom w:val="single" w:sz="4" w:space="0" w:color="auto"/>
              <w:right w:val="single" w:sz="4" w:space="0" w:color="auto"/>
            </w:tcBorders>
          </w:tcPr>
          <w:p w:rsidR="000E693B" w:rsidRPr="00156EB8" w:rsidRDefault="007974B2" w:rsidP="007974B2">
            <w:pPr>
              <w:pStyle w:val="rvps2"/>
              <w:spacing w:before="0" w:beforeAutospacing="0" w:after="0" w:afterAutospacing="0"/>
              <w:jc w:val="center"/>
              <w:textAlignment w:val="baseline"/>
              <w:rPr>
                <w:sz w:val="28"/>
                <w:szCs w:val="28"/>
                <w:lang w:val="uk-UA"/>
              </w:rPr>
            </w:pPr>
            <w:r>
              <w:rPr>
                <w:sz w:val="28"/>
                <w:szCs w:val="28"/>
                <w:lang w:val="uk-UA"/>
              </w:rPr>
              <w:t>_</w:t>
            </w:r>
          </w:p>
        </w:tc>
      </w:tr>
    </w:tbl>
    <w:p w:rsidR="00020993" w:rsidRDefault="00020993" w:rsidP="00073842">
      <w:pPr>
        <w:pStyle w:val="3"/>
        <w:spacing w:before="0" w:beforeAutospacing="0" w:after="0" w:afterAutospacing="0"/>
        <w:rPr>
          <w:sz w:val="28"/>
          <w:szCs w:val="28"/>
          <w:lang w:val="uk-UA"/>
        </w:rPr>
      </w:pPr>
    </w:p>
    <w:p w:rsidR="000E693B" w:rsidRPr="00534016" w:rsidRDefault="000E693B" w:rsidP="00073842">
      <w:pPr>
        <w:pStyle w:val="3"/>
        <w:spacing w:before="0" w:beforeAutospacing="0" w:after="0" w:afterAutospacing="0"/>
        <w:rPr>
          <w:sz w:val="28"/>
          <w:szCs w:val="28"/>
          <w:lang w:val="uk-UA"/>
        </w:rPr>
      </w:pPr>
      <w:r w:rsidRPr="00534016">
        <w:rPr>
          <w:sz w:val="28"/>
          <w:szCs w:val="28"/>
          <w:lang w:val="uk-UA"/>
        </w:rPr>
        <w:t>II. Цілі державного регулювання</w:t>
      </w:r>
    </w:p>
    <w:p w:rsidR="00B10865" w:rsidRPr="00B10865" w:rsidRDefault="00A738A9" w:rsidP="00B10865">
      <w:pPr>
        <w:ind w:firstLine="709"/>
        <w:jc w:val="both"/>
      </w:pPr>
      <w:r w:rsidRPr="00247B63">
        <w:t xml:space="preserve">Цей регуляторний акт розроблений з метою </w:t>
      </w:r>
      <w:r w:rsidR="00924BD5">
        <w:t xml:space="preserve">забезпечення економічного </w:t>
      </w:r>
      <w:r w:rsidR="004B03E0" w:rsidRPr="00017816">
        <w:t xml:space="preserve">регулювання земельних відносин, визначення і встановлення </w:t>
      </w:r>
      <w:r w:rsidR="00A9579A" w:rsidRPr="002045E4">
        <w:t>розмір</w:t>
      </w:r>
      <w:r w:rsidR="00A9579A">
        <w:t>ів</w:t>
      </w:r>
      <w:r w:rsidR="00A9579A" w:rsidRPr="002045E4">
        <w:t xml:space="preserve"> орендної плати за земельні ділянки</w:t>
      </w:r>
      <w:r w:rsidR="00A9579A">
        <w:t>, які перебувають у комунальній власності</w:t>
      </w:r>
      <w:r w:rsidR="004B03E0">
        <w:t xml:space="preserve">, </w:t>
      </w:r>
      <w:r w:rsidR="004B03E0" w:rsidRPr="008712DB">
        <w:t xml:space="preserve">ефективної реалізації повноважень </w:t>
      </w:r>
      <w:r w:rsidR="00020993">
        <w:t>Носівської</w:t>
      </w:r>
      <w:r w:rsidR="004B03E0" w:rsidRPr="008712DB">
        <w:t xml:space="preserve"> міської ради </w:t>
      </w:r>
      <w:r w:rsidR="00020993">
        <w:t>Ніжинського</w:t>
      </w:r>
      <w:r w:rsidR="004B03E0" w:rsidRPr="008712DB">
        <w:t xml:space="preserve"> району </w:t>
      </w:r>
      <w:r w:rsidR="00020993">
        <w:t>Чернігівськ</w:t>
      </w:r>
      <w:r w:rsidR="004B03E0" w:rsidRPr="008712DB">
        <w:t>ої області у сфері земельних відносин</w:t>
      </w:r>
      <w:r w:rsidR="004B03E0">
        <w:t xml:space="preserve">, </w:t>
      </w:r>
      <w:r w:rsidRPr="00247B63">
        <w:t xml:space="preserve">забезпечення сприятливих </w:t>
      </w:r>
      <w:r w:rsidR="004B03E0">
        <w:t xml:space="preserve">умов </w:t>
      </w:r>
      <w:r w:rsidRPr="00247B63">
        <w:t xml:space="preserve">для життєдіяльності мешканців </w:t>
      </w:r>
      <w:r w:rsidR="00020993">
        <w:t>Носівсько</w:t>
      </w:r>
      <w:r w:rsidRPr="00247B63">
        <w:t>ї міської територіальної громади та інших громадян</w:t>
      </w:r>
      <w:r w:rsidR="004B03E0">
        <w:t xml:space="preserve">, </w:t>
      </w:r>
      <w:r w:rsidR="00C77D22">
        <w:t xml:space="preserve">забезпечення прозорості, доступності інформації </w:t>
      </w:r>
      <w:r w:rsidR="00C77D22" w:rsidRPr="002F5B50">
        <w:t xml:space="preserve">про </w:t>
      </w:r>
      <w:r w:rsidR="004B03E0">
        <w:t>розміри річної орендної плати за землю</w:t>
      </w:r>
      <w:r w:rsidR="00924BD5">
        <w:t xml:space="preserve">, </w:t>
      </w:r>
      <w:r w:rsidR="004B03E0">
        <w:t>та</w:t>
      </w:r>
      <w:r w:rsidR="00C77D22">
        <w:t xml:space="preserve"> наповнення дохідної частини бюджету</w:t>
      </w:r>
      <w:r w:rsidR="001804A5" w:rsidRPr="001804A5">
        <w:t xml:space="preserve"> </w:t>
      </w:r>
      <w:r w:rsidR="00020993">
        <w:t>Носівсь</w:t>
      </w:r>
      <w:r w:rsidR="001804A5" w:rsidRPr="001804A5">
        <w:t>кої міської територіальної громади.</w:t>
      </w:r>
    </w:p>
    <w:p w:rsidR="00561771" w:rsidRPr="00477CDC" w:rsidRDefault="00561771" w:rsidP="00B10865">
      <w:pPr>
        <w:jc w:val="both"/>
        <w:rPr>
          <w:b/>
        </w:rPr>
      </w:pPr>
    </w:p>
    <w:p w:rsidR="000E693B" w:rsidRPr="00B10865" w:rsidRDefault="000E693B" w:rsidP="00B10865">
      <w:pPr>
        <w:jc w:val="both"/>
      </w:pPr>
      <w:r w:rsidRPr="00156EB8">
        <w:rPr>
          <w:b/>
          <w:lang w:val="en-US"/>
        </w:rPr>
        <w:t>III</w:t>
      </w:r>
      <w:r w:rsidRPr="00156EB8">
        <w:rPr>
          <w:b/>
        </w:rPr>
        <w:t>. Визначення та оцінка альтернативних способів досягнення визначених цілей</w:t>
      </w:r>
    </w:p>
    <w:p w:rsidR="000E693B" w:rsidRPr="00156EB8" w:rsidRDefault="0046660D" w:rsidP="0046660D">
      <w:pPr>
        <w:pStyle w:val="ac"/>
        <w:suppressAutoHyphens/>
        <w:spacing w:before="120" w:beforeAutospacing="0" w:after="0" w:afterAutospacing="0"/>
        <w:jc w:val="both"/>
        <w:rPr>
          <w:b/>
          <w:sz w:val="28"/>
          <w:szCs w:val="28"/>
          <w:lang w:val="uk-UA"/>
        </w:rPr>
      </w:pPr>
      <w:r>
        <w:rPr>
          <w:b/>
          <w:sz w:val="28"/>
          <w:szCs w:val="28"/>
          <w:lang w:val="uk-UA"/>
        </w:rPr>
        <w:t xml:space="preserve">1. </w:t>
      </w:r>
      <w:r w:rsidR="000E693B" w:rsidRPr="00156EB8">
        <w:rPr>
          <w:b/>
          <w:sz w:val="28"/>
          <w:szCs w:val="28"/>
          <w:lang w:val="uk-UA"/>
        </w:rPr>
        <w:t>Визначення альтернативних способів</w:t>
      </w:r>
    </w:p>
    <w:tbl>
      <w:tblPr>
        <w:tblW w:w="9894" w:type="dxa"/>
        <w:tblLayout w:type="fixed"/>
        <w:tblLook w:val="0000" w:firstRow="0" w:lastRow="0" w:firstColumn="0" w:lastColumn="0" w:noHBand="0" w:noVBand="0"/>
      </w:tblPr>
      <w:tblGrid>
        <w:gridCol w:w="2638"/>
        <w:gridCol w:w="7256"/>
      </w:tblGrid>
      <w:tr w:rsidR="000E693B" w:rsidRPr="00156EB8">
        <w:tc>
          <w:tcPr>
            <w:tcW w:w="2638" w:type="dxa"/>
            <w:tcBorders>
              <w:top w:val="single" w:sz="4" w:space="0" w:color="000000"/>
              <w:left w:val="single" w:sz="4" w:space="0" w:color="000000"/>
              <w:bottom w:val="single" w:sz="4" w:space="0" w:color="000000"/>
            </w:tcBorders>
          </w:tcPr>
          <w:p w:rsidR="000E693B" w:rsidRPr="00156EB8" w:rsidRDefault="000E693B" w:rsidP="00DB0D9F">
            <w:pPr>
              <w:pStyle w:val="ac"/>
              <w:spacing w:before="120" w:after="0"/>
              <w:jc w:val="center"/>
              <w:rPr>
                <w:sz w:val="28"/>
                <w:szCs w:val="28"/>
                <w:lang w:val="uk-UA"/>
              </w:rPr>
            </w:pPr>
            <w:r w:rsidRPr="00156EB8">
              <w:rPr>
                <w:sz w:val="28"/>
                <w:szCs w:val="28"/>
                <w:lang w:val="uk-UA"/>
              </w:rPr>
              <w:t>Вид альтернативи</w:t>
            </w:r>
          </w:p>
        </w:tc>
        <w:tc>
          <w:tcPr>
            <w:tcW w:w="7256" w:type="dxa"/>
            <w:tcBorders>
              <w:top w:val="single" w:sz="4" w:space="0" w:color="000000"/>
              <w:left w:val="single" w:sz="4" w:space="0" w:color="000000"/>
              <w:bottom w:val="single" w:sz="4" w:space="0" w:color="000000"/>
              <w:right w:val="single" w:sz="4" w:space="0" w:color="000000"/>
            </w:tcBorders>
          </w:tcPr>
          <w:p w:rsidR="000E693B" w:rsidRPr="00156EB8" w:rsidRDefault="000E693B" w:rsidP="00DB0D9F">
            <w:pPr>
              <w:pStyle w:val="ac"/>
              <w:spacing w:before="120" w:after="0"/>
              <w:jc w:val="center"/>
              <w:rPr>
                <w:sz w:val="28"/>
                <w:szCs w:val="28"/>
              </w:rPr>
            </w:pPr>
            <w:r w:rsidRPr="00156EB8">
              <w:rPr>
                <w:sz w:val="28"/>
                <w:szCs w:val="28"/>
                <w:lang w:val="uk-UA"/>
              </w:rPr>
              <w:t>Опис альтернативи</w:t>
            </w:r>
          </w:p>
        </w:tc>
      </w:tr>
      <w:tr w:rsidR="000E693B" w:rsidRPr="00156EB8">
        <w:tc>
          <w:tcPr>
            <w:tcW w:w="2638" w:type="dxa"/>
            <w:tcBorders>
              <w:top w:val="single" w:sz="4" w:space="0" w:color="000000"/>
              <w:left w:val="single" w:sz="4" w:space="0" w:color="000000"/>
              <w:bottom w:val="single" w:sz="4" w:space="0" w:color="000000"/>
            </w:tcBorders>
          </w:tcPr>
          <w:p w:rsidR="000E693B" w:rsidRPr="00156EB8" w:rsidRDefault="000E693B" w:rsidP="00DB0D9F">
            <w:pPr>
              <w:pStyle w:val="ac"/>
              <w:spacing w:before="120" w:after="0"/>
              <w:jc w:val="both"/>
              <w:rPr>
                <w:rStyle w:val="2"/>
                <w:sz w:val="28"/>
                <w:szCs w:val="28"/>
                <w:lang w:val="uk-UA"/>
              </w:rPr>
            </w:pPr>
            <w:r>
              <w:rPr>
                <w:rStyle w:val="2"/>
                <w:sz w:val="28"/>
                <w:szCs w:val="28"/>
                <w:lang w:val="uk-UA"/>
              </w:rPr>
              <w:t xml:space="preserve">Альтернатива1 </w:t>
            </w:r>
            <w:r w:rsidRPr="00156EB8">
              <w:rPr>
                <w:rStyle w:val="2"/>
                <w:sz w:val="28"/>
                <w:szCs w:val="28"/>
                <w:lang w:val="uk-UA"/>
              </w:rPr>
              <w:t>Залишення існуючої на даний момент ситуації</w:t>
            </w:r>
            <w:r w:rsidR="00761D77">
              <w:rPr>
                <w:rStyle w:val="2"/>
                <w:sz w:val="28"/>
                <w:szCs w:val="28"/>
                <w:lang w:val="uk-UA"/>
              </w:rPr>
              <w:t>.</w:t>
            </w:r>
          </w:p>
        </w:tc>
        <w:tc>
          <w:tcPr>
            <w:tcW w:w="7256" w:type="dxa"/>
            <w:tcBorders>
              <w:top w:val="single" w:sz="4" w:space="0" w:color="000000"/>
              <w:left w:val="single" w:sz="4" w:space="0" w:color="000000"/>
              <w:bottom w:val="single" w:sz="4" w:space="0" w:color="000000"/>
              <w:right w:val="single" w:sz="4" w:space="0" w:color="000000"/>
            </w:tcBorders>
          </w:tcPr>
          <w:p w:rsidR="000E693B" w:rsidRDefault="004B03E0" w:rsidP="0002303F">
            <w:pPr>
              <w:tabs>
                <w:tab w:val="left" w:pos="720"/>
                <w:tab w:val="left" w:pos="900"/>
              </w:tabs>
              <w:ind w:firstLine="481"/>
              <w:jc w:val="both"/>
              <w:rPr>
                <w:rStyle w:val="2"/>
              </w:rPr>
            </w:pPr>
            <w:r>
              <w:rPr>
                <w:rStyle w:val="2"/>
              </w:rPr>
              <w:t>Альтернатива не прийнятна</w:t>
            </w:r>
            <w:r w:rsidR="001B7B5C">
              <w:rPr>
                <w:rStyle w:val="2"/>
              </w:rPr>
              <w:t>, оскільки діюч</w:t>
            </w:r>
            <w:r w:rsidR="00020993">
              <w:rPr>
                <w:rStyle w:val="2"/>
              </w:rPr>
              <w:t>ий</w:t>
            </w:r>
            <w:r w:rsidR="001B7B5C">
              <w:rPr>
                <w:rStyle w:val="2"/>
              </w:rPr>
              <w:t xml:space="preserve"> регуляторн</w:t>
            </w:r>
            <w:r w:rsidR="00020993">
              <w:rPr>
                <w:rStyle w:val="2"/>
              </w:rPr>
              <w:t>ий</w:t>
            </w:r>
            <w:r w:rsidR="001B7B5C">
              <w:rPr>
                <w:rStyle w:val="2"/>
              </w:rPr>
              <w:t xml:space="preserve"> акт не </w:t>
            </w:r>
            <w:r w:rsidR="00AC572B">
              <w:rPr>
                <w:rStyle w:val="2"/>
              </w:rPr>
              <w:t>відповіда</w:t>
            </w:r>
            <w:r w:rsidR="00726BEB">
              <w:rPr>
                <w:rStyle w:val="2"/>
              </w:rPr>
              <w:t>є</w:t>
            </w:r>
            <w:r w:rsidR="00020993">
              <w:rPr>
                <w:rStyle w:val="2"/>
              </w:rPr>
              <w:t xml:space="preserve"> вимогам </w:t>
            </w:r>
            <w:r w:rsidR="00726BEB">
              <w:rPr>
                <w:rStyle w:val="2"/>
              </w:rPr>
              <w:t>чинного</w:t>
            </w:r>
            <w:r w:rsidR="00AC572B">
              <w:rPr>
                <w:rStyle w:val="2"/>
              </w:rPr>
              <w:t xml:space="preserve"> законодавств</w:t>
            </w:r>
            <w:r w:rsidR="00020993">
              <w:rPr>
                <w:rStyle w:val="2"/>
              </w:rPr>
              <w:t>а</w:t>
            </w:r>
            <w:r w:rsidR="00726BEB">
              <w:rPr>
                <w:rStyle w:val="2"/>
              </w:rPr>
              <w:t>, а саме Закону України «Про захист економічної конкуренції», та пункту 13 Типового договору оренди землі, затвердженого постановою Кабінету Міністрів України від 03.03.2004 №</w:t>
            </w:r>
            <w:r w:rsidR="008756CB">
              <w:rPr>
                <w:rStyle w:val="2"/>
              </w:rPr>
              <w:t>220</w:t>
            </w:r>
            <w:r w:rsidR="0002303F">
              <w:rPr>
                <w:rStyle w:val="2"/>
              </w:rPr>
              <w:t>.</w:t>
            </w:r>
          </w:p>
          <w:p w:rsidR="0002303F" w:rsidRPr="0002303F" w:rsidRDefault="0002303F" w:rsidP="0002303F">
            <w:pPr>
              <w:pStyle w:val="ac"/>
              <w:spacing w:before="0" w:beforeAutospacing="0" w:after="0" w:afterAutospacing="0"/>
              <w:ind w:firstLine="481"/>
              <w:jc w:val="both"/>
              <w:rPr>
                <w:sz w:val="28"/>
                <w:szCs w:val="28"/>
                <w:lang w:val="uk-UA"/>
              </w:rPr>
            </w:pPr>
            <w:r w:rsidRPr="0002303F">
              <w:rPr>
                <w:sz w:val="28"/>
                <w:szCs w:val="28"/>
                <w:lang w:val="uk-UA"/>
              </w:rPr>
              <w:t>Відмова від внесення змін до затверджених ставок орендної плати за землю на території Носівської міської ради, та залишення цієї ситуації без змін, призведе до:</w:t>
            </w:r>
          </w:p>
          <w:p w:rsidR="0002303F" w:rsidRDefault="0002303F" w:rsidP="0002303F">
            <w:pPr>
              <w:pStyle w:val="ac"/>
              <w:spacing w:before="0" w:beforeAutospacing="0" w:after="0" w:afterAutospacing="0"/>
              <w:jc w:val="both"/>
              <w:rPr>
                <w:lang w:val="uk-UA"/>
              </w:rPr>
            </w:pPr>
            <w:r>
              <w:rPr>
                <w:sz w:val="28"/>
                <w:szCs w:val="28"/>
                <w:lang w:val="uk-UA"/>
              </w:rPr>
              <w:t>-</w:t>
            </w:r>
            <w:r w:rsidRPr="0002303F">
              <w:rPr>
                <w:sz w:val="28"/>
                <w:szCs w:val="28"/>
                <w:lang w:val="uk-UA"/>
              </w:rPr>
              <w:t>втрат бюджету Носівської міської територіальної громади</w:t>
            </w:r>
            <w:r>
              <w:rPr>
                <w:lang w:val="uk-UA"/>
              </w:rPr>
              <w:t>;</w:t>
            </w:r>
          </w:p>
          <w:p w:rsidR="0002303F" w:rsidRPr="00CB27E0" w:rsidRDefault="0002303F" w:rsidP="0002303F">
            <w:pPr>
              <w:tabs>
                <w:tab w:val="left" w:pos="720"/>
                <w:tab w:val="left" w:pos="900"/>
              </w:tabs>
              <w:jc w:val="both"/>
            </w:pPr>
            <w:r>
              <w:t>-не буде сприяти до розвитку відносин органів місцевого самоврядування з суб’єктами господарювання, пов’язаних договірними відносинами з земельних питань.</w:t>
            </w:r>
          </w:p>
        </w:tc>
      </w:tr>
      <w:tr w:rsidR="000E693B" w:rsidRPr="00156EB8">
        <w:tc>
          <w:tcPr>
            <w:tcW w:w="2638" w:type="dxa"/>
            <w:tcBorders>
              <w:top w:val="single" w:sz="4" w:space="0" w:color="000000"/>
              <w:left w:val="single" w:sz="4" w:space="0" w:color="000000"/>
              <w:bottom w:val="single" w:sz="4" w:space="0" w:color="000000"/>
            </w:tcBorders>
          </w:tcPr>
          <w:p w:rsidR="000E693B" w:rsidRDefault="000E693B" w:rsidP="004868D4">
            <w:pPr>
              <w:pStyle w:val="ac"/>
              <w:spacing w:before="0" w:beforeAutospacing="0" w:after="0" w:afterAutospacing="0"/>
              <w:rPr>
                <w:rStyle w:val="2"/>
                <w:sz w:val="28"/>
                <w:szCs w:val="28"/>
                <w:lang w:val="uk-UA"/>
              </w:rPr>
            </w:pPr>
            <w:r>
              <w:rPr>
                <w:rStyle w:val="2"/>
                <w:sz w:val="28"/>
                <w:szCs w:val="28"/>
                <w:lang w:val="uk-UA"/>
              </w:rPr>
              <w:t>Альтернатива 2.</w:t>
            </w:r>
          </w:p>
          <w:p w:rsidR="000E693B" w:rsidRPr="00156EB8" w:rsidRDefault="000E693B" w:rsidP="004868D4">
            <w:pPr>
              <w:pStyle w:val="ac"/>
              <w:spacing w:before="0" w:beforeAutospacing="0" w:after="0" w:afterAutospacing="0"/>
              <w:rPr>
                <w:rStyle w:val="2"/>
                <w:sz w:val="28"/>
                <w:szCs w:val="28"/>
                <w:lang w:val="uk-UA"/>
              </w:rPr>
            </w:pPr>
            <w:r w:rsidRPr="00156EB8">
              <w:rPr>
                <w:rStyle w:val="2"/>
                <w:sz w:val="28"/>
                <w:szCs w:val="28"/>
                <w:lang w:val="uk-UA"/>
              </w:rPr>
              <w:t>Прийняття регуляторного акту</w:t>
            </w:r>
            <w:r w:rsidR="00761D77">
              <w:rPr>
                <w:rStyle w:val="2"/>
                <w:sz w:val="28"/>
                <w:szCs w:val="28"/>
                <w:lang w:val="uk-UA"/>
              </w:rPr>
              <w:t>.</w:t>
            </w:r>
          </w:p>
        </w:tc>
        <w:tc>
          <w:tcPr>
            <w:tcW w:w="7256" w:type="dxa"/>
            <w:tcBorders>
              <w:top w:val="single" w:sz="4" w:space="0" w:color="000000"/>
              <w:left w:val="single" w:sz="4" w:space="0" w:color="000000"/>
              <w:bottom w:val="single" w:sz="4" w:space="0" w:color="000000"/>
              <w:right w:val="single" w:sz="4" w:space="0" w:color="000000"/>
            </w:tcBorders>
          </w:tcPr>
          <w:p w:rsidR="0002303F" w:rsidRDefault="0002303F" w:rsidP="0002303F">
            <w:pPr>
              <w:ind w:firstLine="481"/>
              <w:jc w:val="both"/>
              <w:rPr>
                <w:color w:val="000000"/>
                <w:shd w:val="clear" w:color="auto" w:fill="FFFFFF"/>
              </w:rPr>
            </w:pPr>
            <w:r w:rsidRPr="0002303F">
              <w:rPr>
                <w:shd w:val="clear" w:color="auto" w:fill="FFFFFF"/>
              </w:rPr>
              <w:t xml:space="preserve">З </w:t>
            </w:r>
            <w:r w:rsidRPr="0002303F">
              <w:t>внесен</w:t>
            </w:r>
            <w:r>
              <w:t>ням</w:t>
            </w:r>
            <w:r w:rsidRPr="0002303F">
              <w:t xml:space="preserve"> нов</w:t>
            </w:r>
            <w:r>
              <w:t>их</w:t>
            </w:r>
            <w:r w:rsidRPr="0002303F">
              <w:t xml:space="preserve"> меж</w:t>
            </w:r>
            <w:r>
              <w:t xml:space="preserve"> </w:t>
            </w:r>
            <w:r w:rsidRPr="0002303F">
              <w:t>населеного пункту м. Носівка, які відповідають Генеральному Плану територіальної громади</w:t>
            </w:r>
            <w:r>
              <w:t xml:space="preserve"> та затвердженням нової нормативно грошової оцінки земельних ділянок,</w:t>
            </w:r>
            <w:r w:rsidR="00CF7A19" w:rsidRPr="0002303F">
              <w:rPr>
                <w:shd w:val="clear" w:color="auto" w:fill="FFFFFF"/>
              </w:rPr>
              <w:t xml:space="preserve"> виникла необхідність прийняття даного регуляторного</w:t>
            </w:r>
            <w:r w:rsidR="00CF7A19" w:rsidRPr="0002303F">
              <w:rPr>
                <w:color w:val="000000"/>
                <w:shd w:val="clear" w:color="auto" w:fill="FFFFFF"/>
              </w:rPr>
              <w:t xml:space="preserve"> акту. </w:t>
            </w:r>
          </w:p>
          <w:p w:rsidR="000E693B" w:rsidRPr="00477CDC" w:rsidRDefault="000E693B" w:rsidP="0002303F">
            <w:pPr>
              <w:ind w:firstLine="481"/>
              <w:jc w:val="both"/>
              <w:rPr>
                <w:color w:val="000000"/>
                <w:shd w:val="clear" w:color="auto" w:fill="FFFFFF"/>
              </w:rPr>
            </w:pPr>
            <w:r w:rsidRPr="0002303F">
              <w:rPr>
                <w:rStyle w:val="2"/>
              </w:rPr>
              <w:t>Забезпечує</w:t>
            </w:r>
            <w:r w:rsidR="00CF7A19" w:rsidRPr="0002303F">
              <w:rPr>
                <w:rStyle w:val="2"/>
              </w:rPr>
              <w:t xml:space="preserve"> </w:t>
            </w:r>
            <w:r w:rsidR="00CF7A19" w:rsidRPr="0002303F">
              <w:t>економічне регулювання земельних</w:t>
            </w:r>
            <w:r w:rsidR="00CF7A19" w:rsidRPr="00017816">
              <w:t xml:space="preserve"> відносин, визнач</w:t>
            </w:r>
            <w:r w:rsidR="00CF7A19">
              <w:t>ає</w:t>
            </w:r>
            <w:r w:rsidR="00CF7A19" w:rsidRPr="00017816">
              <w:t xml:space="preserve"> і встановл</w:t>
            </w:r>
            <w:r w:rsidR="00CF7A19">
              <w:t>ює розміри</w:t>
            </w:r>
            <w:r w:rsidR="00CF7A19" w:rsidRPr="00017816">
              <w:t xml:space="preserve"> орендної плати за земельні ділянки</w:t>
            </w:r>
            <w:r w:rsidR="00CF7A19">
              <w:t xml:space="preserve"> відповідно до їх функціонального </w:t>
            </w:r>
            <w:r w:rsidR="00CF7A19">
              <w:lastRenderedPageBreak/>
              <w:t>використання,</w:t>
            </w:r>
            <w:r w:rsidR="0002303F">
              <w:t xml:space="preserve"> унормовує </w:t>
            </w:r>
            <w:r w:rsidR="0002303F" w:rsidRPr="0002303F">
              <w:rPr>
                <w:rStyle w:val="af4"/>
                <w:i w:val="0"/>
              </w:rPr>
              <w:t>економічн</w:t>
            </w:r>
            <w:r w:rsidR="0002303F">
              <w:rPr>
                <w:rStyle w:val="af4"/>
                <w:i w:val="0"/>
              </w:rPr>
              <w:t>у</w:t>
            </w:r>
            <w:r w:rsidR="0002303F" w:rsidRPr="0002303F">
              <w:rPr>
                <w:rStyle w:val="af4"/>
                <w:i w:val="0"/>
              </w:rPr>
              <w:t xml:space="preserve"> конкуренці</w:t>
            </w:r>
            <w:r w:rsidR="0002303F">
              <w:rPr>
                <w:rStyle w:val="af4"/>
                <w:i w:val="0"/>
              </w:rPr>
              <w:t>ю</w:t>
            </w:r>
            <w:r w:rsidR="0002303F" w:rsidRPr="0002303F">
              <w:rPr>
                <w:rStyle w:val="af4"/>
                <w:i w:val="0"/>
              </w:rPr>
              <w:t xml:space="preserve"> на території Носівської громади</w:t>
            </w:r>
            <w:r w:rsidR="0002303F">
              <w:rPr>
                <w:rStyle w:val="af4"/>
                <w:i w:val="0"/>
              </w:rPr>
              <w:t>,</w:t>
            </w:r>
            <w:r w:rsidR="00347EDF" w:rsidRPr="00724BCC">
              <w:rPr>
                <w:sz w:val="24"/>
                <w:szCs w:val="24"/>
              </w:rPr>
              <w:t xml:space="preserve"> </w:t>
            </w:r>
            <w:r w:rsidR="00347EDF" w:rsidRPr="00347EDF">
              <w:t xml:space="preserve">конкретизовано ставки орендної плати з урахування змін, внесених до Класифікації видів цільового призначення земель; </w:t>
            </w:r>
            <w:r w:rsidR="00CF7A19" w:rsidRPr="00347EDF">
              <w:rPr>
                <w:i/>
              </w:rPr>
              <w:t xml:space="preserve"> </w:t>
            </w:r>
            <w:r w:rsidR="00CF7A19" w:rsidRPr="00347EDF">
              <w:t>запроваджує ефективну</w:t>
            </w:r>
            <w:r w:rsidR="00CF7A19" w:rsidRPr="0002303F">
              <w:t xml:space="preserve"> реалізацію</w:t>
            </w:r>
            <w:r w:rsidR="00CF7A19" w:rsidRPr="008712DB">
              <w:t xml:space="preserve"> повноважень </w:t>
            </w:r>
            <w:r w:rsidR="00924BD5">
              <w:t xml:space="preserve">Носівської </w:t>
            </w:r>
            <w:r w:rsidR="00CF7A19" w:rsidRPr="008712DB">
              <w:t xml:space="preserve">міської ради </w:t>
            </w:r>
            <w:r w:rsidR="00924BD5">
              <w:t>Ніжинського</w:t>
            </w:r>
            <w:r w:rsidR="00CF7A19" w:rsidRPr="008712DB">
              <w:t xml:space="preserve"> району </w:t>
            </w:r>
            <w:r w:rsidR="00924BD5">
              <w:t>Чернігівської</w:t>
            </w:r>
            <w:r w:rsidR="00CF7A19" w:rsidRPr="008712DB">
              <w:t xml:space="preserve"> області у сфері земельних відносин</w:t>
            </w:r>
            <w:r w:rsidR="0002303F">
              <w:t>.</w:t>
            </w:r>
          </w:p>
        </w:tc>
      </w:tr>
    </w:tbl>
    <w:p w:rsidR="00924BD5" w:rsidRDefault="00924BD5" w:rsidP="00536F75">
      <w:pPr>
        <w:pStyle w:val="ac"/>
        <w:spacing w:before="0" w:beforeAutospacing="0" w:after="0" w:afterAutospacing="0"/>
        <w:jc w:val="both"/>
        <w:rPr>
          <w:b/>
          <w:sz w:val="28"/>
          <w:szCs w:val="28"/>
          <w:lang w:val="uk-UA"/>
        </w:rPr>
      </w:pPr>
    </w:p>
    <w:p w:rsidR="000E693B" w:rsidRPr="00156EB8" w:rsidRDefault="000E693B" w:rsidP="00536F75">
      <w:pPr>
        <w:pStyle w:val="ac"/>
        <w:spacing w:before="0" w:beforeAutospacing="0" w:after="0" w:afterAutospacing="0"/>
        <w:jc w:val="both"/>
        <w:rPr>
          <w:b/>
          <w:sz w:val="28"/>
          <w:szCs w:val="28"/>
          <w:lang w:val="uk-UA"/>
        </w:rPr>
      </w:pPr>
      <w:r w:rsidRPr="00156EB8">
        <w:rPr>
          <w:b/>
          <w:sz w:val="28"/>
          <w:szCs w:val="28"/>
          <w:lang w:val="uk-UA"/>
        </w:rPr>
        <w:t>2. Оцінка вибраних альтернативних способів досягнення цілей</w:t>
      </w:r>
    </w:p>
    <w:p w:rsidR="000E693B" w:rsidRPr="00156EB8" w:rsidRDefault="000E693B" w:rsidP="00536F75">
      <w:pPr>
        <w:pStyle w:val="ac"/>
        <w:spacing w:before="0" w:beforeAutospacing="0" w:after="0" w:afterAutospacing="0"/>
        <w:jc w:val="both"/>
        <w:rPr>
          <w:b/>
          <w:sz w:val="28"/>
          <w:szCs w:val="28"/>
          <w:lang w:val="uk-UA"/>
        </w:rPr>
      </w:pPr>
      <w:r w:rsidRPr="00156EB8">
        <w:rPr>
          <w:b/>
          <w:sz w:val="28"/>
          <w:szCs w:val="28"/>
          <w:lang w:val="uk-UA"/>
        </w:rPr>
        <w:t xml:space="preserve">Оцінка впливу на сферу інтересів </w:t>
      </w:r>
      <w:r w:rsidR="00006966">
        <w:rPr>
          <w:b/>
          <w:sz w:val="28"/>
          <w:szCs w:val="28"/>
          <w:lang w:val="uk-UA"/>
        </w:rPr>
        <w:t>органів місцевого самоврядування</w:t>
      </w:r>
    </w:p>
    <w:tbl>
      <w:tblPr>
        <w:tblW w:w="9901" w:type="dxa"/>
        <w:tblLayout w:type="fixed"/>
        <w:tblLook w:val="0000" w:firstRow="0" w:lastRow="0" w:firstColumn="0" w:lastColumn="0" w:noHBand="0" w:noVBand="0"/>
      </w:tblPr>
      <w:tblGrid>
        <w:gridCol w:w="2638"/>
        <w:gridCol w:w="3960"/>
        <w:gridCol w:w="3303"/>
      </w:tblGrid>
      <w:tr w:rsidR="000E693B" w:rsidRPr="00156EB8">
        <w:tc>
          <w:tcPr>
            <w:tcW w:w="2638" w:type="dxa"/>
            <w:tcBorders>
              <w:top w:val="single" w:sz="4" w:space="0" w:color="000000"/>
              <w:left w:val="single" w:sz="4" w:space="0" w:color="000000"/>
              <w:bottom w:val="single" w:sz="4" w:space="0" w:color="000000"/>
            </w:tcBorders>
          </w:tcPr>
          <w:p w:rsidR="000E693B" w:rsidRPr="00156EB8" w:rsidRDefault="000E693B" w:rsidP="00DB0D9F">
            <w:pPr>
              <w:pStyle w:val="ac"/>
              <w:spacing w:before="120" w:after="0"/>
              <w:jc w:val="center"/>
              <w:rPr>
                <w:sz w:val="28"/>
                <w:szCs w:val="28"/>
                <w:lang w:val="uk-UA"/>
              </w:rPr>
            </w:pPr>
            <w:r w:rsidRPr="00156EB8">
              <w:rPr>
                <w:sz w:val="28"/>
                <w:szCs w:val="28"/>
                <w:lang w:val="uk-UA"/>
              </w:rPr>
              <w:t>Вид альтернативи</w:t>
            </w:r>
          </w:p>
        </w:tc>
        <w:tc>
          <w:tcPr>
            <w:tcW w:w="3960" w:type="dxa"/>
            <w:tcBorders>
              <w:top w:val="single" w:sz="4" w:space="0" w:color="000000"/>
              <w:left w:val="single" w:sz="4" w:space="0" w:color="000000"/>
              <w:bottom w:val="single" w:sz="4" w:space="0" w:color="000000"/>
            </w:tcBorders>
          </w:tcPr>
          <w:p w:rsidR="000E693B" w:rsidRPr="00156EB8" w:rsidRDefault="000E693B" w:rsidP="00DB0D9F">
            <w:pPr>
              <w:pStyle w:val="ac"/>
              <w:spacing w:before="120" w:after="0"/>
              <w:jc w:val="center"/>
              <w:rPr>
                <w:sz w:val="28"/>
                <w:szCs w:val="28"/>
                <w:lang w:val="uk-UA"/>
              </w:rPr>
            </w:pPr>
            <w:r w:rsidRPr="00156EB8">
              <w:rPr>
                <w:sz w:val="28"/>
                <w:szCs w:val="28"/>
                <w:lang w:val="uk-UA"/>
              </w:rPr>
              <w:t>Вигоди</w:t>
            </w:r>
          </w:p>
        </w:tc>
        <w:tc>
          <w:tcPr>
            <w:tcW w:w="3303" w:type="dxa"/>
            <w:tcBorders>
              <w:top w:val="single" w:sz="4" w:space="0" w:color="000000"/>
              <w:left w:val="single" w:sz="4" w:space="0" w:color="000000"/>
              <w:bottom w:val="single" w:sz="4" w:space="0" w:color="000000"/>
              <w:right w:val="single" w:sz="4" w:space="0" w:color="000000"/>
            </w:tcBorders>
          </w:tcPr>
          <w:p w:rsidR="000E693B" w:rsidRPr="00156EB8" w:rsidRDefault="000E693B" w:rsidP="00DB0D9F">
            <w:pPr>
              <w:pStyle w:val="ac"/>
              <w:spacing w:before="120" w:after="0"/>
              <w:jc w:val="center"/>
              <w:rPr>
                <w:sz w:val="28"/>
                <w:szCs w:val="28"/>
              </w:rPr>
            </w:pPr>
            <w:r w:rsidRPr="00156EB8">
              <w:rPr>
                <w:sz w:val="28"/>
                <w:szCs w:val="28"/>
                <w:lang w:val="uk-UA"/>
              </w:rPr>
              <w:t>Витрати</w:t>
            </w:r>
          </w:p>
        </w:tc>
      </w:tr>
      <w:tr w:rsidR="000E693B" w:rsidRPr="00156EB8">
        <w:tc>
          <w:tcPr>
            <w:tcW w:w="2638" w:type="dxa"/>
            <w:tcBorders>
              <w:top w:val="single" w:sz="4" w:space="0" w:color="000000"/>
              <w:left w:val="single" w:sz="4" w:space="0" w:color="000000"/>
              <w:bottom w:val="single" w:sz="4" w:space="0" w:color="000000"/>
            </w:tcBorders>
          </w:tcPr>
          <w:p w:rsidR="000E693B" w:rsidRPr="00156EB8" w:rsidRDefault="000E693B" w:rsidP="00DB0D9F">
            <w:pPr>
              <w:pStyle w:val="ac"/>
              <w:spacing w:before="120" w:after="0"/>
              <w:jc w:val="both"/>
              <w:rPr>
                <w:sz w:val="28"/>
                <w:szCs w:val="28"/>
                <w:lang w:val="uk-UA"/>
              </w:rPr>
            </w:pPr>
            <w:r>
              <w:rPr>
                <w:rStyle w:val="2"/>
                <w:sz w:val="28"/>
                <w:szCs w:val="28"/>
                <w:lang w:val="uk-UA"/>
              </w:rPr>
              <w:t xml:space="preserve">Альтернатива1 </w:t>
            </w:r>
            <w:r w:rsidRPr="00156EB8">
              <w:rPr>
                <w:rStyle w:val="2"/>
                <w:sz w:val="28"/>
                <w:szCs w:val="28"/>
                <w:lang w:val="uk-UA"/>
              </w:rPr>
              <w:t>Залишення існуючої на даний момент ситуації</w:t>
            </w:r>
            <w:r w:rsidR="008A6625">
              <w:rPr>
                <w:rStyle w:val="2"/>
                <w:sz w:val="28"/>
                <w:szCs w:val="28"/>
                <w:lang w:val="uk-UA"/>
              </w:rPr>
              <w:t>.</w:t>
            </w:r>
          </w:p>
        </w:tc>
        <w:tc>
          <w:tcPr>
            <w:tcW w:w="3960" w:type="dxa"/>
            <w:tcBorders>
              <w:top w:val="single" w:sz="4" w:space="0" w:color="000000"/>
              <w:left w:val="single" w:sz="4" w:space="0" w:color="000000"/>
              <w:bottom w:val="single" w:sz="4" w:space="0" w:color="auto"/>
            </w:tcBorders>
          </w:tcPr>
          <w:p w:rsidR="00921DC6" w:rsidRDefault="000E693B" w:rsidP="00A85DA0">
            <w:pPr>
              <w:pStyle w:val="ac"/>
              <w:spacing w:before="0" w:beforeAutospacing="0" w:after="0" w:afterAutospacing="0"/>
              <w:jc w:val="both"/>
              <w:rPr>
                <w:sz w:val="28"/>
                <w:szCs w:val="28"/>
                <w:lang w:val="uk-UA"/>
              </w:rPr>
            </w:pPr>
            <w:r w:rsidRPr="00156EB8">
              <w:rPr>
                <w:sz w:val="28"/>
                <w:szCs w:val="28"/>
                <w:lang w:val="uk-UA"/>
              </w:rPr>
              <w:t xml:space="preserve">Не вбачається досягнення цілей. </w:t>
            </w:r>
          </w:p>
          <w:p w:rsidR="000E693B" w:rsidRPr="00156EB8" w:rsidRDefault="000E693B" w:rsidP="00A85DA0">
            <w:pPr>
              <w:pStyle w:val="ac"/>
              <w:spacing w:before="0" w:beforeAutospacing="0" w:after="0" w:afterAutospacing="0"/>
              <w:jc w:val="both"/>
              <w:rPr>
                <w:sz w:val="28"/>
                <w:szCs w:val="28"/>
                <w:lang w:val="uk-UA"/>
              </w:rPr>
            </w:pPr>
          </w:p>
        </w:tc>
        <w:tc>
          <w:tcPr>
            <w:tcW w:w="3303" w:type="dxa"/>
            <w:tcBorders>
              <w:top w:val="single" w:sz="4" w:space="0" w:color="000000"/>
              <w:left w:val="single" w:sz="4" w:space="0" w:color="000000"/>
              <w:bottom w:val="single" w:sz="4" w:space="0" w:color="000000"/>
              <w:right w:val="single" w:sz="4" w:space="0" w:color="000000"/>
            </w:tcBorders>
          </w:tcPr>
          <w:p w:rsidR="000E693B" w:rsidRPr="00CC7194" w:rsidRDefault="00CC7194" w:rsidP="00641959">
            <w:pPr>
              <w:tabs>
                <w:tab w:val="left" w:pos="720"/>
                <w:tab w:val="left" w:pos="900"/>
              </w:tabs>
            </w:pPr>
            <w:r w:rsidRPr="00CC7194">
              <w:t>Недоотримання надходжень до бюджету</w:t>
            </w:r>
            <w:r w:rsidR="00641959">
              <w:t xml:space="preserve"> Носівської територіальної громади</w:t>
            </w:r>
            <w:r w:rsidRPr="00CC7194">
              <w:t xml:space="preserve"> і як наслідок – зменшення коштів на </w:t>
            </w:r>
            <w:r>
              <w:t>вирішення</w:t>
            </w:r>
            <w:r w:rsidRPr="00CC7194">
              <w:t xml:space="preserve"> соціальн</w:t>
            </w:r>
            <w:r>
              <w:t>о-економічних</w:t>
            </w:r>
            <w:r w:rsidRPr="00CC7194">
              <w:t>, еко</w:t>
            </w:r>
            <w:r>
              <w:t>логічних програм громади</w:t>
            </w:r>
            <w:r w:rsidR="00244F5D" w:rsidRPr="00244F5D">
              <w:t xml:space="preserve"> тощо</w:t>
            </w:r>
            <w:r>
              <w:t xml:space="preserve">. </w:t>
            </w:r>
          </w:p>
        </w:tc>
      </w:tr>
      <w:tr w:rsidR="000E693B" w:rsidRPr="00156EB8">
        <w:tc>
          <w:tcPr>
            <w:tcW w:w="2638" w:type="dxa"/>
            <w:tcBorders>
              <w:top w:val="single" w:sz="4" w:space="0" w:color="000000"/>
              <w:left w:val="single" w:sz="4" w:space="0" w:color="000000"/>
              <w:bottom w:val="single" w:sz="4" w:space="0" w:color="000000"/>
              <w:right w:val="single" w:sz="4" w:space="0" w:color="auto"/>
            </w:tcBorders>
          </w:tcPr>
          <w:p w:rsidR="000E693B" w:rsidRDefault="000E693B" w:rsidP="00DB24E4">
            <w:pPr>
              <w:pStyle w:val="ac"/>
              <w:spacing w:before="0" w:beforeAutospacing="0" w:after="0" w:afterAutospacing="0"/>
              <w:rPr>
                <w:rStyle w:val="2"/>
                <w:sz w:val="28"/>
                <w:szCs w:val="28"/>
                <w:lang w:val="uk-UA"/>
              </w:rPr>
            </w:pPr>
            <w:r>
              <w:rPr>
                <w:rStyle w:val="2"/>
                <w:sz w:val="28"/>
                <w:szCs w:val="28"/>
                <w:lang w:val="uk-UA"/>
              </w:rPr>
              <w:t>Альтернатива 2.</w:t>
            </w:r>
          </w:p>
          <w:p w:rsidR="000E693B" w:rsidRPr="00156EB8" w:rsidRDefault="000E693B" w:rsidP="00DB24E4">
            <w:pPr>
              <w:pStyle w:val="ac"/>
              <w:spacing w:before="0" w:beforeAutospacing="0" w:after="0" w:afterAutospacing="0"/>
              <w:rPr>
                <w:rStyle w:val="2"/>
                <w:sz w:val="28"/>
                <w:szCs w:val="28"/>
                <w:lang w:val="uk-UA"/>
              </w:rPr>
            </w:pPr>
            <w:r w:rsidRPr="00156EB8">
              <w:rPr>
                <w:rStyle w:val="2"/>
                <w:sz w:val="28"/>
                <w:szCs w:val="28"/>
                <w:lang w:val="uk-UA"/>
              </w:rPr>
              <w:t>Прийняття регуляторного акту</w:t>
            </w:r>
            <w:r w:rsidR="00CA0E08">
              <w:rPr>
                <w:rStyle w:val="2"/>
                <w:sz w:val="28"/>
                <w:szCs w:val="28"/>
                <w:lang w:val="uk-UA"/>
              </w:rPr>
              <w:t>.</w:t>
            </w:r>
          </w:p>
        </w:tc>
        <w:tc>
          <w:tcPr>
            <w:tcW w:w="3960" w:type="dxa"/>
            <w:tcBorders>
              <w:top w:val="single" w:sz="4" w:space="0" w:color="auto"/>
              <w:left w:val="single" w:sz="4" w:space="0" w:color="auto"/>
              <w:bottom w:val="single" w:sz="4" w:space="0" w:color="auto"/>
              <w:right w:val="single" w:sz="4" w:space="0" w:color="auto"/>
            </w:tcBorders>
          </w:tcPr>
          <w:p w:rsidR="005E6E78" w:rsidRDefault="005E6E78" w:rsidP="00184E97">
            <w:pPr>
              <w:rPr>
                <w:rStyle w:val="2"/>
              </w:rPr>
            </w:pPr>
            <w:r>
              <w:rPr>
                <w:rStyle w:val="2"/>
              </w:rPr>
              <w:t xml:space="preserve">Забезпечує </w:t>
            </w:r>
            <w:r w:rsidRPr="00017816">
              <w:t>економічн</w:t>
            </w:r>
            <w:r>
              <w:t>е</w:t>
            </w:r>
            <w:r w:rsidRPr="00017816">
              <w:t xml:space="preserve"> регулювання земельних відносин, визнач</w:t>
            </w:r>
            <w:r>
              <w:t>ає</w:t>
            </w:r>
            <w:r w:rsidRPr="00017816">
              <w:t xml:space="preserve"> і встановл</w:t>
            </w:r>
            <w:r>
              <w:t>ює розміри</w:t>
            </w:r>
            <w:r w:rsidRPr="00017816">
              <w:t xml:space="preserve"> орендної плати за земельні ділянки</w:t>
            </w:r>
            <w:r>
              <w:t xml:space="preserve"> відповідно до їх функціонального використання, </w:t>
            </w:r>
            <w:r w:rsidR="0083455A">
              <w:t xml:space="preserve">унормовує </w:t>
            </w:r>
            <w:r w:rsidR="0083455A" w:rsidRPr="0002303F">
              <w:rPr>
                <w:rStyle w:val="af4"/>
                <w:i w:val="0"/>
              </w:rPr>
              <w:t>економічн</w:t>
            </w:r>
            <w:r w:rsidR="0083455A">
              <w:rPr>
                <w:rStyle w:val="af4"/>
                <w:i w:val="0"/>
              </w:rPr>
              <w:t>у</w:t>
            </w:r>
            <w:r w:rsidR="0083455A" w:rsidRPr="0002303F">
              <w:rPr>
                <w:rStyle w:val="af4"/>
                <w:i w:val="0"/>
              </w:rPr>
              <w:t xml:space="preserve"> конкуренці</w:t>
            </w:r>
            <w:r w:rsidR="0083455A">
              <w:rPr>
                <w:rStyle w:val="af4"/>
                <w:i w:val="0"/>
              </w:rPr>
              <w:t>ю</w:t>
            </w:r>
            <w:r w:rsidR="0083455A" w:rsidRPr="0002303F">
              <w:rPr>
                <w:rStyle w:val="af4"/>
                <w:i w:val="0"/>
              </w:rPr>
              <w:t xml:space="preserve"> на території Носівської громади</w:t>
            </w:r>
            <w:r w:rsidR="0083455A">
              <w:rPr>
                <w:rStyle w:val="af4"/>
                <w:i w:val="0"/>
              </w:rPr>
              <w:t>,</w:t>
            </w:r>
            <w:r w:rsidR="0083455A">
              <w:t xml:space="preserve"> </w:t>
            </w:r>
            <w:r>
              <w:t xml:space="preserve">запроваджує </w:t>
            </w:r>
            <w:r w:rsidRPr="008712DB">
              <w:t>ефективн</w:t>
            </w:r>
            <w:r>
              <w:t>у</w:t>
            </w:r>
            <w:r w:rsidRPr="008712DB">
              <w:t xml:space="preserve"> реалізаці</w:t>
            </w:r>
            <w:r>
              <w:t>ю</w:t>
            </w:r>
            <w:r w:rsidRPr="008712DB">
              <w:t xml:space="preserve"> повноважень </w:t>
            </w:r>
            <w:r w:rsidR="0083455A">
              <w:t>Носівськ</w:t>
            </w:r>
            <w:r w:rsidRPr="008712DB">
              <w:t xml:space="preserve">ої міської ради </w:t>
            </w:r>
            <w:r w:rsidR="0083455A">
              <w:t>Ніжинського</w:t>
            </w:r>
            <w:r w:rsidRPr="008712DB">
              <w:t xml:space="preserve"> району </w:t>
            </w:r>
            <w:r w:rsidR="0083455A">
              <w:t>Чернігівської</w:t>
            </w:r>
            <w:r w:rsidRPr="008712DB">
              <w:t xml:space="preserve"> області у сфері земельних відносин</w:t>
            </w:r>
            <w:r>
              <w:rPr>
                <w:rStyle w:val="2"/>
              </w:rPr>
              <w:t xml:space="preserve">. </w:t>
            </w:r>
            <w:r w:rsidRPr="00156EB8">
              <w:rPr>
                <w:rStyle w:val="2"/>
              </w:rPr>
              <w:t>Забезпечує досягнення цілей державного регулювання</w:t>
            </w:r>
            <w:r>
              <w:rPr>
                <w:rStyle w:val="2"/>
              </w:rPr>
              <w:t>.</w:t>
            </w:r>
          </w:p>
          <w:p w:rsidR="000E693B" w:rsidRPr="005D1BED" w:rsidRDefault="000E693B" w:rsidP="00184E97">
            <w:pPr>
              <w:rPr>
                <w:lang w:val="ru-RU"/>
              </w:rPr>
            </w:pPr>
            <w:r w:rsidRPr="005E6E78">
              <w:t>Прийняття</w:t>
            </w:r>
            <w:r w:rsidRPr="00F70ED9">
              <w:rPr>
                <w:sz w:val="24"/>
                <w:szCs w:val="24"/>
              </w:rPr>
              <w:t xml:space="preserve"> </w:t>
            </w:r>
            <w:r w:rsidRPr="005D1BED">
              <w:t>регуляторного акта упорядко</w:t>
            </w:r>
            <w:r w:rsidRPr="005E6E78">
              <w:t>вує</w:t>
            </w:r>
            <w:r w:rsidRPr="005D1BED">
              <w:t xml:space="preserve"> відно</w:t>
            </w:r>
            <w:r w:rsidRPr="005D1BED">
              <w:rPr>
                <w:color w:val="000000"/>
                <w:lang w:eastAsia="uk-UA"/>
              </w:rPr>
              <w:t>сини між землекористувачами та органами</w:t>
            </w:r>
            <w:r w:rsidR="00EB0A24">
              <w:rPr>
                <w:color w:val="000000"/>
                <w:lang w:eastAsia="uk-UA"/>
              </w:rPr>
              <w:t xml:space="preserve"> </w:t>
            </w:r>
            <w:r w:rsidRPr="005D1BED">
              <w:rPr>
                <w:color w:val="000000"/>
                <w:lang w:eastAsia="uk-UA"/>
              </w:rPr>
              <w:t xml:space="preserve">місцевого самоврядування з питань </w:t>
            </w:r>
            <w:r w:rsidR="005E6209">
              <w:rPr>
                <w:color w:val="000000"/>
                <w:lang w:val="ru-RU" w:eastAsia="uk-UA"/>
              </w:rPr>
              <w:t xml:space="preserve">орендної </w:t>
            </w:r>
            <w:r w:rsidRPr="005D1BED">
              <w:rPr>
                <w:color w:val="000000"/>
                <w:lang w:eastAsia="uk-UA"/>
              </w:rPr>
              <w:t>плати за земельн</w:t>
            </w:r>
            <w:r w:rsidRPr="005E6E78">
              <w:rPr>
                <w:color w:val="000000"/>
                <w:lang w:eastAsia="uk-UA"/>
              </w:rPr>
              <w:t>і</w:t>
            </w:r>
            <w:r w:rsidRPr="005D1BED">
              <w:rPr>
                <w:color w:val="000000"/>
                <w:lang w:eastAsia="uk-UA"/>
              </w:rPr>
              <w:t xml:space="preserve"> ділянки.</w:t>
            </w:r>
            <w:r w:rsidRPr="00156EB8">
              <w:t xml:space="preserve">  </w:t>
            </w:r>
          </w:p>
        </w:tc>
        <w:tc>
          <w:tcPr>
            <w:tcW w:w="3303" w:type="dxa"/>
            <w:tcBorders>
              <w:top w:val="single" w:sz="4" w:space="0" w:color="000000"/>
              <w:left w:val="single" w:sz="4" w:space="0" w:color="auto"/>
              <w:bottom w:val="single" w:sz="4" w:space="0" w:color="000000"/>
              <w:right w:val="single" w:sz="4" w:space="0" w:color="000000"/>
            </w:tcBorders>
          </w:tcPr>
          <w:p w:rsidR="000E693B" w:rsidRPr="002A5B41" w:rsidRDefault="000E693B" w:rsidP="0013515A">
            <w:pPr>
              <w:spacing w:line="100" w:lineRule="atLeast"/>
              <w:rPr>
                <w:color w:val="FF0000"/>
                <w:lang w:val="ru-RU"/>
              </w:rPr>
            </w:pPr>
            <w:r w:rsidRPr="00360BD0">
              <w:t>Не передбачені, окрім витрат на розробку регуляторного акта</w:t>
            </w:r>
            <w:r w:rsidR="00840C67">
              <w:rPr>
                <w:lang w:val="ru-RU"/>
              </w:rPr>
              <w:t>,</w:t>
            </w:r>
            <w:r w:rsidRPr="00360BD0">
              <w:t xml:space="preserve"> оприлюднення</w:t>
            </w:r>
            <w:r>
              <w:rPr>
                <w:lang w:val="ru-RU"/>
              </w:rPr>
              <w:t xml:space="preserve">, </w:t>
            </w:r>
            <w:proofErr w:type="spellStart"/>
            <w:r>
              <w:rPr>
                <w:lang w:val="ru-RU"/>
              </w:rPr>
              <w:t>проведення</w:t>
            </w:r>
            <w:proofErr w:type="spellEnd"/>
            <w:r>
              <w:rPr>
                <w:lang w:val="ru-RU"/>
              </w:rPr>
              <w:t xml:space="preserve"> </w:t>
            </w:r>
            <w:proofErr w:type="spellStart"/>
            <w:r>
              <w:rPr>
                <w:lang w:val="ru-RU"/>
              </w:rPr>
              <w:t>відстеження</w:t>
            </w:r>
            <w:proofErr w:type="spellEnd"/>
            <w:r>
              <w:rPr>
                <w:lang w:val="ru-RU"/>
              </w:rPr>
              <w:t xml:space="preserve"> його результативності.</w:t>
            </w:r>
          </w:p>
        </w:tc>
      </w:tr>
    </w:tbl>
    <w:p w:rsidR="00561771" w:rsidRDefault="00561771" w:rsidP="007F3216">
      <w:pPr>
        <w:pStyle w:val="ac"/>
        <w:spacing w:before="0" w:beforeAutospacing="0" w:after="0" w:afterAutospacing="0"/>
        <w:jc w:val="both"/>
        <w:rPr>
          <w:b/>
          <w:sz w:val="28"/>
          <w:szCs w:val="28"/>
          <w:lang w:val="uk-UA"/>
        </w:rPr>
      </w:pPr>
    </w:p>
    <w:p w:rsidR="0004642B" w:rsidRDefault="0004642B" w:rsidP="007F3216">
      <w:pPr>
        <w:pStyle w:val="ac"/>
        <w:spacing w:before="0" w:beforeAutospacing="0" w:after="0" w:afterAutospacing="0"/>
        <w:jc w:val="both"/>
        <w:rPr>
          <w:b/>
          <w:sz w:val="28"/>
          <w:szCs w:val="28"/>
          <w:lang w:val="uk-UA"/>
        </w:rPr>
      </w:pPr>
    </w:p>
    <w:p w:rsidR="000E693B" w:rsidRPr="00156EB8" w:rsidRDefault="000E693B" w:rsidP="007F3216">
      <w:pPr>
        <w:pStyle w:val="ac"/>
        <w:spacing w:before="0" w:beforeAutospacing="0" w:after="0" w:afterAutospacing="0"/>
        <w:jc w:val="both"/>
        <w:rPr>
          <w:b/>
          <w:sz w:val="28"/>
          <w:szCs w:val="28"/>
          <w:lang w:val="uk-UA"/>
        </w:rPr>
      </w:pPr>
      <w:r w:rsidRPr="00156EB8">
        <w:rPr>
          <w:b/>
          <w:sz w:val="28"/>
          <w:szCs w:val="28"/>
          <w:lang w:val="uk-UA"/>
        </w:rPr>
        <w:t>Оцінка впливу на сферу інтересів громадян</w:t>
      </w:r>
    </w:p>
    <w:tbl>
      <w:tblPr>
        <w:tblW w:w="9828" w:type="dxa"/>
        <w:tblLayout w:type="fixed"/>
        <w:tblLook w:val="0000" w:firstRow="0" w:lastRow="0" w:firstColumn="0" w:lastColumn="0" w:noHBand="0" w:noVBand="0"/>
      </w:tblPr>
      <w:tblGrid>
        <w:gridCol w:w="2659"/>
        <w:gridCol w:w="3759"/>
        <w:gridCol w:w="3410"/>
      </w:tblGrid>
      <w:tr w:rsidR="000E693B" w:rsidRPr="00156EB8" w:rsidTr="00A260BB">
        <w:tc>
          <w:tcPr>
            <w:tcW w:w="2659" w:type="dxa"/>
            <w:tcBorders>
              <w:top w:val="single" w:sz="4" w:space="0" w:color="000000"/>
              <w:left w:val="single" w:sz="4" w:space="0" w:color="000000"/>
              <w:bottom w:val="single" w:sz="4" w:space="0" w:color="000000"/>
            </w:tcBorders>
          </w:tcPr>
          <w:p w:rsidR="000E693B" w:rsidRPr="00156EB8" w:rsidRDefault="000E693B" w:rsidP="00DB0D9F">
            <w:pPr>
              <w:pStyle w:val="ac"/>
              <w:spacing w:before="120" w:after="0"/>
              <w:jc w:val="center"/>
              <w:rPr>
                <w:sz w:val="28"/>
                <w:szCs w:val="28"/>
                <w:lang w:val="uk-UA"/>
              </w:rPr>
            </w:pPr>
            <w:r w:rsidRPr="00156EB8">
              <w:rPr>
                <w:sz w:val="28"/>
                <w:szCs w:val="28"/>
                <w:lang w:val="uk-UA"/>
              </w:rPr>
              <w:t>Вид альтернативи</w:t>
            </w:r>
          </w:p>
        </w:tc>
        <w:tc>
          <w:tcPr>
            <w:tcW w:w="3759" w:type="dxa"/>
            <w:tcBorders>
              <w:top w:val="single" w:sz="4" w:space="0" w:color="000000"/>
              <w:left w:val="single" w:sz="4" w:space="0" w:color="000000"/>
              <w:bottom w:val="single" w:sz="4" w:space="0" w:color="000000"/>
            </w:tcBorders>
          </w:tcPr>
          <w:p w:rsidR="000E693B" w:rsidRPr="00156EB8" w:rsidRDefault="000E693B" w:rsidP="00DB0D9F">
            <w:pPr>
              <w:pStyle w:val="ac"/>
              <w:spacing w:before="120" w:after="0"/>
              <w:jc w:val="center"/>
              <w:rPr>
                <w:sz w:val="28"/>
                <w:szCs w:val="28"/>
                <w:lang w:val="uk-UA"/>
              </w:rPr>
            </w:pPr>
            <w:r w:rsidRPr="00156EB8">
              <w:rPr>
                <w:sz w:val="28"/>
                <w:szCs w:val="28"/>
                <w:lang w:val="uk-UA"/>
              </w:rPr>
              <w:t>Вигоди</w:t>
            </w:r>
          </w:p>
        </w:tc>
        <w:tc>
          <w:tcPr>
            <w:tcW w:w="3410" w:type="dxa"/>
            <w:tcBorders>
              <w:top w:val="single" w:sz="4" w:space="0" w:color="000000"/>
              <w:left w:val="single" w:sz="4" w:space="0" w:color="000000"/>
              <w:bottom w:val="single" w:sz="4" w:space="0" w:color="000000"/>
              <w:right w:val="single" w:sz="4" w:space="0" w:color="000000"/>
            </w:tcBorders>
          </w:tcPr>
          <w:p w:rsidR="000E693B" w:rsidRPr="0047733E" w:rsidRDefault="000E693B" w:rsidP="00DB0D9F">
            <w:pPr>
              <w:pStyle w:val="ac"/>
              <w:spacing w:before="120" w:after="0"/>
              <w:jc w:val="center"/>
              <w:rPr>
                <w:sz w:val="28"/>
                <w:szCs w:val="28"/>
                <w:lang w:val="uk-UA"/>
              </w:rPr>
            </w:pPr>
            <w:r w:rsidRPr="00156EB8">
              <w:rPr>
                <w:sz w:val="28"/>
                <w:szCs w:val="28"/>
                <w:lang w:val="uk-UA"/>
              </w:rPr>
              <w:t>Витрати</w:t>
            </w:r>
          </w:p>
        </w:tc>
      </w:tr>
      <w:tr w:rsidR="006F5420" w:rsidRPr="00156EB8" w:rsidTr="00A260BB">
        <w:tc>
          <w:tcPr>
            <w:tcW w:w="2659" w:type="dxa"/>
            <w:tcBorders>
              <w:top w:val="single" w:sz="4" w:space="0" w:color="000000"/>
              <w:left w:val="single" w:sz="4" w:space="0" w:color="000000"/>
              <w:bottom w:val="single" w:sz="4" w:space="0" w:color="000000"/>
            </w:tcBorders>
          </w:tcPr>
          <w:p w:rsidR="006F5420" w:rsidRPr="00156EB8" w:rsidRDefault="006F5420" w:rsidP="00DB0D9F">
            <w:pPr>
              <w:pStyle w:val="ac"/>
              <w:spacing w:before="120" w:after="0"/>
              <w:jc w:val="both"/>
              <w:rPr>
                <w:sz w:val="28"/>
                <w:szCs w:val="28"/>
                <w:lang w:val="uk-UA"/>
              </w:rPr>
            </w:pPr>
            <w:r>
              <w:rPr>
                <w:rStyle w:val="2"/>
                <w:sz w:val="28"/>
                <w:szCs w:val="28"/>
                <w:lang w:val="uk-UA"/>
              </w:rPr>
              <w:t xml:space="preserve">Альтернатива1 </w:t>
            </w:r>
            <w:r w:rsidRPr="00156EB8">
              <w:rPr>
                <w:rStyle w:val="2"/>
                <w:sz w:val="28"/>
                <w:szCs w:val="28"/>
                <w:lang w:val="uk-UA"/>
              </w:rPr>
              <w:t>Залишення існуючої на даний момент ситуації без змін</w:t>
            </w:r>
            <w:r>
              <w:rPr>
                <w:rStyle w:val="2"/>
                <w:sz w:val="28"/>
                <w:szCs w:val="28"/>
                <w:lang w:val="uk-UA"/>
              </w:rPr>
              <w:t>.</w:t>
            </w:r>
          </w:p>
        </w:tc>
        <w:tc>
          <w:tcPr>
            <w:tcW w:w="3759" w:type="dxa"/>
            <w:tcBorders>
              <w:top w:val="single" w:sz="4" w:space="0" w:color="000000"/>
              <w:left w:val="single" w:sz="4" w:space="0" w:color="000000"/>
              <w:bottom w:val="single" w:sz="4" w:space="0" w:color="000000"/>
            </w:tcBorders>
          </w:tcPr>
          <w:p w:rsidR="006F5420" w:rsidRPr="00156EB8" w:rsidRDefault="006F5420" w:rsidP="005E7DD8">
            <w:pPr>
              <w:pStyle w:val="ac"/>
              <w:spacing w:before="120" w:after="0"/>
              <w:rPr>
                <w:sz w:val="28"/>
                <w:szCs w:val="28"/>
                <w:lang w:val="uk-UA"/>
              </w:rPr>
            </w:pPr>
            <w:r w:rsidRPr="00156EB8">
              <w:rPr>
                <w:sz w:val="28"/>
                <w:szCs w:val="28"/>
                <w:lang w:val="uk-UA"/>
              </w:rPr>
              <w:t>Не вбачається</w:t>
            </w:r>
            <w:r>
              <w:rPr>
                <w:sz w:val="28"/>
                <w:szCs w:val="28"/>
                <w:lang w:val="uk-UA"/>
              </w:rPr>
              <w:t xml:space="preserve"> досягнення цілей.</w:t>
            </w:r>
          </w:p>
        </w:tc>
        <w:tc>
          <w:tcPr>
            <w:tcW w:w="3410" w:type="dxa"/>
            <w:tcBorders>
              <w:top w:val="single" w:sz="4" w:space="0" w:color="000000"/>
              <w:left w:val="single" w:sz="4" w:space="0" w:color="000000"/>
              <w:bottom w:val="single" w:sz="4" w:space="0" w:color="000000"/>
              <w:right w:val="single" w:sz="4" w:space="0" w:color="000000"/>
            </w:tcBorders>
          </w:tcPr>
          <w:p w:rsidR="006F5420" w:rsidRPr="005E6209" w:rsidRDefault="005E6209" w:rsidP="00641959">
            <w:pPr>
              <w:pStyle w:val="ac"/>
              <w:snapToGrid w:val="0"/>
              <w:spacing w:after="0"/>
              <w:rPr>
                <w:sz w:val="28"/>
                <w:szCs w:val="28"/>
                <w:lang w:val="uk-UA"/>
              </w:rPr>
            </w:pPr>
            <w:r w:rsidRPr="004B3E97">
              <w:rPr>
                <w:sz w:val="28"/>
                <w:szCs w:val="28"/>
                <w:lang w:val="uk-UA"/>
              </w:rPr>
              <w:t xml:space="preserve">Відсутність єдиних правових вимог щодо </w:t>
            </w:r>
            <w:r w:rsidR="004B3E97" w:rsidRPr="004B3E97">
              <w:rPr>
                <w:sz w:val="28"/>
                <w:szCs w:val="28"/>
                <w:lang w:val="uk-UA"/>
              </w:rPr>
              <w:t>р</w:t>
            </w:r>
            <w:r w:rsidR="004B3E97">
              <w:rPr>
                <w:sz w:val="28"/>
                <w:szCs w:val="28"/>
                <w:lang w:val="uk-UA"/>
              </w:rPr>
              <w:t>о</w:t>
            </w:r>
            <w:r w:rsidR="004B3E97" w:rsidRPr="004B3E97">
              <w:rPr>
                <w:sz w:val="28"/>
                <w:szCs w:val="28"/>
                <w:lang w:val="uk-UA"/>
              </w:rPr>
              <w:t xml:space="preserve">змірів </w:t>
            </w:r>
            <w:r w:rsidRPr="005E6209">
              <w:rPr>
                <w:sz w:val="28"/>
                <w:szCs w:val="28"/>
                <w:lang w:val="uk-UA"/>
              </w:rPr>
              <w:t>орендної плати за земельні ділянки, зниження рівня надходжень до бюджету</w:t>
            </w:r>
            <w:r w:rsidR="00641959">
              <w:rPr>
                <w:sz w:val="28"/>
                <w:szCs w:val="28"/>
                <w:lang w:val="uk-UA"/>
              </w:rPr>
              <w:t xml:space="preserve"> Носівської територіальної громади</w:t>
            </w:r>
            <w:r w:rsidRPr="005E6209">
              <w:rPr>
                <w:sz w:val="28"/>
                <w:szCs w:val="28"/>
                <w:lang w:val="uk-UA"/>
              </w:rPr>
              <w:t xml:space="preserve">. </w:t>
            </w:r>
          </w:p>
        </w:tc>
      </w:tr>
      <w:tr w:rsidR="006F5420" w:rsidRPr="00156EB8" w:rsidTr="00A260BB">
        <w:tc>
          <w:tcPr>
            <w:tcW w:w="2659" w:type="dxa"/>
            <w:tcBorders>
              <w:top w:val="single" w:sz="4" w:space="0" w:color="000000"/>
              <w:left w:val="single" w:sz="4" w:space="0" w:color="000000"/>
              <w:bottom w:val="single" w:sz="4" w:space="0" w:color="000000"/>
            </w:tcBorders>
          </w:tcPr>
          <w:p w:rsidR="006F5420" w:rsidRDefault="006F5420" w:rsidP="00FE2651">
            <w:pPr>
              <w:pStyle w:val="ac"/>
              <w:spacing w:before="0" w:beforeAutospacing="0" w:after="0" w:afterAutospacing="0"/>
              <w:rPr>
                <w:rStyle w:val="2"/>
                <w:sz w:val="28"/>
                <w:szCs w:val="28"/>
                <w:lang w:val="uk-UA"/>
              </w:rPr>
            </w:pPr>
            <w:r>
              <w:rPr>
                <w:rStyle w:val="2"/>
                <w:sz w:val="28"/>
                <w:szCs w:val="28"/>
                <w:lang w:val="uk-UA"/>
              </w:rPr>
              <w:t>Альтернатива 2.</w:t>
            </w:r>
          </w:p>
          <w:p w:rsidR="006F5420" w:rsidRDefault="006F5420" w:rsidP="00FE2651">
            <w:pPr>
              <w:pStyle w:val="ac"/>
              <w:spacing w:before="0" w:beforeAutospacing="0" w:after="0" w:afterAutospacing="0"/>
              <w:rPr>
                <w:rStyle w:val="2"/>
                <w:sz w:val="28"/>
                <w:szCs w:val="28"/>
                <w:lang w:val="uk-UA"/>
              </w:rPr>
            </w:pPr>
            <w:r w:rsidRPr="00156EB8">
              <w:rPr>
                <w:rStyle w:val="2"/>
                <w:sz w:val="28"/>
                <w:szCs w:val="28"/>
                <w:lang w:val="uk-UA"/>
              </w:rPr>
              <w:t>Прийняття регуляторного акту</w:t>
            </w:r>
            <w:r>
              <w:rPr>
                <w:rStyle w:val="2"/>
                <w:sz w:val="28"/>
                <w:szCs w:val="28"/>
                <w:lang w:val="uk-UA"/>
              </w:rPr>
              <w:t>.</w:t>
            </w:r>
          </w:p>
          <w:p w:rsidR="006F5420" w:rsidRPr="00156EB8" w:rsidRDefault="006F5420" w:rsidP="00FE2651">
            <w:pPr>
              <w:pStyle w:val="ac"/>
              <w:spacing w:before="0" w:beforeAutospacing="0" w:after="0" w:afterAutospacing="0"/>
              <w:rPr>
                <w:rStyle w:val="2"/>
                <w:sz w:val="28"/>
                <w:szCs w:val="28"/>
                <w:lang w:val="uk-UA"/>
              </w:rPr>
            </w:pPr>
          </w:p>
        </w:tc>
        <w:tc>
          <w:tcPr>
            <w:tcW w:w="3759" w:type="dxa"/>
            <w:tcBorders>
              <w:top w:val="single" w:sz="4" w:space="0" w:color="000000"/>
              <w:left w:val="single" w:sz="4" w:space="0" w:color="000000"/>
              <w:bottom w:val="single" w:sz="4" w:space="0" w:color="000000"/>
            </w:tcBorders>
          </w:tcPr>
          <w:p w:rsidR="006F5420" w:rsidRPr="00E3599F" w:rsidRDefault="006F5420" w:rsidP="00A86865">
            <w:pPr>
              <w:pStyle w:val="NoSpacing"/>
              <w:rPr>
                <w:rFonts w:ascii="Times New Roman" w:hAnsi="Times New Roman" w:cs="Times New Roman"/>
                <w:sz w:val="28"/>
                <w:szCs w:val="28"/>
              </w:rPr>
            </w:pPr>
            <w:r w:rsidRPr="006A70E7">
              <w:rPr>
                <w:rFonts w:ascii="Times New Roman" w:hAnsi="Times New Roman" w:cs="Times New Roman"/>
                <w:sz w:val="28"/>
                <w:szCs w:val="28"/>
              </w:rPr>
              <w:t xml:space="preserve">Прозорість механізму </w:t>
            </w:r>
            <w:r w:rsidR="006A70E7" w:rsidRPr="006A70E7">
              <w:rPr>
                <w:rFonts w:ascii="Times New Roman" w:hAnsi="Times New Roman" w:cs="Times New Roman"/>
                <w:sz w:val="28"/>
                <w:szCs w:val="28"/>
              </w:rPr>
              <w:t xml:space="preserve">встановлення річного розміру орендної плати за землю, </w:t>
            </w:r>
            <w:r w:rsidRPr="006A70E7">
              <w:rPr>
                <w:rFonts w:ascii="Times New Roman" w:hAnsi="Times New Roman" w:cs="Times New Roman"/>
                <w:bCs/>
                <w:sz w:val="28"/>
                <w:szCs w:val="28"/>
              </w:rPr>
              <w:t xml:space="preserve"> </w:t>
            </w:r>
            <w:r w:rsidR="006A70E7" w:rsidRPr="006A70E7">
              <w:rPr>
                <w:rFonts w:ascii="Times New Roman" w:hAnsi="Times New Roman" w:cs="Times New Roman"/>
                <w:bCs/>
                <w:sz w:val="28"/>
                <w:szCs w:val="28"/>
              </w:rPr>
              <w:t>м</w:t>
            </w:r>
            <w:r w:rsidRPr="00E3599F">
              <w:rPr>
                <w:rStyle w:val="2"/>
                <w:rFonts w:ascii="Times New Roman" w:hAnsi="Times New Roman"/>
                <w:sz w:val="28"/>
                <w:szCs w:val="28"/>
              </w:rPr>
              <w:t>ожливість впровадження і реалізації програм соціально – економічного розвитку та підвищення рівня соціальних стандартів</w:t>
            </w:r>
            <w:r w:rsidRPr="00E3599F">
              <w:rPr>
                <w:rFonts w:ascii="Times New Roman" w:hAnsi="Times New Roman" w:cs="Times New Roman"/>
                <w:sz w:val="28"/>
                <w:szCs w:val="28"/>
              </w:rPr>
              <w:t xml:space="preserve"> у зв’язку з надходженнями до бюджету</w:t>
            </w:r>
            <w:r w:rsidR="00A86865">
              <w:rPr>
                <w:rFonts w:ascii="Times New Roman" w:hAnsi="Times New Roman" w:cs="Times New Roman"/>
                <w:sz w:val="28"/>
                <w:szCs w:val="28"/>
              </w:rPr>
              <w:t xml:space="preserve"> Носівської територіальної громади</w:t>
            </w:r>
            <w:r w:rsidR="006A70E7" w:rsidRPr="006A70E7">
              <w:rPr>
                <w:rFonts w:ascii="Times New Roman" w:hAnsi="Times New Roman" w:cs="Times New Roman"/>
                <w:sz w:val="28"/>
                <w:szCs w:val="28"/>
              </w:rPr>
              <w:t>; у</w:t>
            </w:r>
            <w:r w:rsidRPr="00E3599F">
              <w:rPr>
                <w:rFonts w:ascii="Times New Roman" w:hAnsi="Times New Roman" w:cs="Times New Roman"/>
                <w:sz w:val="28"/>
                <w:szCs w:val="28"/>
              </w:rPr>
              <w:t>часть в обговоренні даного регуляторного акта</w:t>
            </w:r>
            <w:r w:rsidR="006A70E7" w:rsidRPr="006A70E7">
              <w:rPr>
                <w:rFonts w:ascii="Times New Roman" w:hAnsi="Times New Roman" w:cs="Times New Roman"/>
                <w:sz w:val="28"/>
                <w:szCs w:val="28"/>
              </w:rPr>
              <w:t>.</w:t>
            </w:r>
          </w:p>
        </w:tc>
        <w:tc>
          <w:tcPr>
            <w:tcW w:w="3410" w:type="dxa"/>
            <w:tcBorders>
              <w:top w:val="single" w:sz="4" w:space="0" w:color="000000"/>
              <w:left w:val="single" w:sz="4" w:space="0" w:color="000000"/>
              <w:bottom w:val="single" w:sz="4" w:space="0" w:color="000000"/>
              <w:right w:val="single" w:sz="4" w:space="0" w:color="000000"/>
            </w:tcBorders>
          </w:tcPr>
          <w:p w:rsidR="005E6E78" w:rsidRDefault="006F5420" w:rsidP="005E6E78">
            <w:pPr>
              <w:spacing w:line="100" w:lineRule="atLeast"/>
            </w:pPr>
            <w:r w:rsidRPr="00360BD0">
              <w:t xml:space="preserve">Не передбачені, окрім витрат на розробку </w:t>
            </w:r>
            <w:r w:rsidR="005E6E78">
              <w:t xml:space="preserve">документації із землеустрою </w:t>
            </w:r>
            <w:proofErr w:type="spellStart"/>
            <w:r w:rsidR="006A70E7">
              <w:rPr>
                <w:lang w:val="ru-RU"/>
              </w:rPr>
              <w:t>суб’єктами</w:t>
            </w:r>
            <w:proofErr w:type="spellEnd"/>
            <w:r w:rsidR="006A70E7">
              <w:rPr>
                <w:lang w:val="ru-RU"/>
              </w:rPr>
              <w:t xml:space="preserve"> </w:t>
            </w:r>
            <w:proofErr w:type="spellStart"/>
            <w:r w:rsidR="006A70E7">
              <w:rPr>
                <w:lang w:val="ru-RU"/>
              </w:rPr>
              <w:t>господарювання</w:t>
            </w:r>
            <w:proofErr w:type="spellEnd"/>
            <w:r w:rsidR="006A70E7">
              <w:rPr>
                <w:lang w:val="ru-RU"/>
              </w:rPr>
              <w:t xml:space="preserve"> та </w:t>
            </w:r>
            <w:proofErr w:type="spellStart"/>
            <w:r w:rsidR="006A70E7">
              <w:rPr>
                <w:lang w:val="ru-RU"/>
              </w:rPr>
              <w:t>громадянами</w:t>
            </w:r>
            <w:proofErr w:type="spellEnd"/>
            <w:r w:rsidR="006A70E7">
              <w:rPr>
                <w:lang w:val="ru-RU"/>
              </w:rPr>
              <w:t xml:space="preserve"> </w:t>
            </w:r>
            <w:r w:rsidR="005E6E78">
              <w:t>щодо посвідчення права користування земельною ділянкою (за необхідності).</w:t>
            </w:r>
          </w:p>
          <w:p w:rsidR="005E6E78" w:rsidRDefault="005E6E78" w:rsidP="005E6E78">
            <w:pPr>
              <w:spacing w:line="100" w:lineRule="atLeast"/>
            </w:pPr>
          </w:p>
          <w:p w:rsidR="006F5420" w:rsidRPr="005E6E78" w:rsidRDefault="006F5420" w:rsidP="005E6E78">
            <w:pPr>
              <w:spacing w:line="100" w:lineRule="atLeast"/>
              <w:rPr>
                <w:color w:val="FF0000"/>
              </w:rPr>
            </w:pPr>
          </w:p>
        </w:tc>
      </w:tr>
    </w:tbl>
    <w:p w:rsidR="00561771" w:rsidRDefault="00561771" w:rsidP="007F3216">
      <w:pPr>
        <w:pStyle w:val="ac"/>
        <w:spacing w:before="0" w:beforeAutospacing="0" w:after="0" w:afterAutospacing="0"/>
        <w:jc w:val="both"/>
        <w:rPr>
          <w:b/>
          <w:sz w:val="28"/>
          <w:szCs w:val="28"/>
          <w:lang w:val="uk-UA"/>
        </w:rPr>
      </w:pPr>
    </w:p>
    <w:p w:rsidR="005E778D" w:rsidRDefault="000E693B" w:rsidP="007F3216">
      <w:pPr>
        <w:pStyle w:val="ac"/>
        <w:spacing w:before="0" w:beforeAutospacing="0" w:after="0" w:afterAutospacing="0"/>
        <w:jc w:val="both"/>
        <w:rPr>
          <w:b/>
          <w:sz w:val="28"/>
          <w:szCs w:val="28"/>
          <w:lang w:val="uk-UA"/>
        </w:rPr>
      </w:pPr>
      <w:r w:rsidRPr="00156EB8">
        <w:rPr>
          <w:b/>
          <w:sz w:val="28"/>
          <w:szCs w:val="28"/>
          <w:lang w:val="uk-UA"/>
        </w:rPr>
        <w:t>Оцінка впливу на сферу інтересів суб'єктів господарювання</w:t>
      </w:r>
      <w:r>
        <w:rPr>
          <w:b/>
          <w:sz w:val="28"/>
          <w:szCs w:val="28"/>
          <w:lang w:val="uk-UA"/>
        </w:rPr>
        <w:t xml:space="preserve"> </w:t>
      </w:r>
    </w:p>
    <w:p w:rsidR="00111285" w:rsidRDefault="00AE360B" w:rsidP="00AE360B">
      <w:pPr>
        <w:tabs>
          <w:tab w:val="num" w:pos="0"/>
          <w:tab w:val="left" w:pos="1134"/>
        </w:tabs>
        <w:ind w:firstLine="709"/>
        <w:jc w:val="both"/>
      </w:pPr>
      <w:r w:rsidRPr="00D01FE6">
        <w:t>Під дію регулювання підпадають 1</w:t>
      </w:r>
      <w:r w:rsidR="00D01FE6" w:rsidRPr="00D01FE6">
        <w:t>38</w:t>
      </w:r>
      <w:r w:rsidRPr="00D01FE6">
        <w:t xml:space="preserve"> суб’єктів</w:t>
      </w:r>
      <w:r w:rsidR="00D01FE6" w:rsidRPr="00D01FE6">
        <w:t xml:space="preserve"> господарювання</w:t>
      </w:r>
      <w:r w:rsidR="00111285">
        <w:t>, які всі являються суб</w:t>
      </w:r>
      <w:r w:rsidR="00111285" w:rsidRPr="00111285">
        <w:t>’</w:t>
      </w:r>
      <w:r w:rsidR="00111285">
        <w:t>єктами малого підприємництва.</w:t>
      </w:r>
    </w:p>
    <w:p w:rsidR="00AE360B" w:rsidRDefault="00111285" w:rsidP="00AE360B">
      <w:pPr>
        <w:tabs>
          <w:tab w:val="num" w:pos="0"/>
          <w:tab w:val="left" w:pos="1134"/>
        </w:tabs>
        <w:ind w:firstLine="709"/>
        <w:jc w:val="both"/>
      </w:pPr>
      <w:r>
        <w:t xml:space="preserve"> </w:t>
      </w:r>
    </w:p>
    <w:tbl>
      <w:tblPr>
        <w:tblW w:w="4985" w:type="pct"/>
        <w:tblCellSpacing w:w="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319"/>
        <w:gridCol w:w="2060"/>
        <w:gridCol w:w="2398"/>
      </w:tblGrid>
      <w:tr w:rsidR="00DE7DFA" w:rsidRPr="00D01FE6" w:rsidTr="00DE7DFA">
        <w:trPr>
          <w:tblCellSpacing w:w="22" w:type="dxa"/>
        </w:trPr>
        <w:tc>
          <w:tcPr>
            <w:tcW w:w="2694" w:type="pct"/>
          </w:tcPr>
          <w:p w:rsidR="00DE7DFA" w:rsidRPr="00D01FE6" w:rsidRDefault="00DE7DFA" w:rsidP="004F4F44">
            <w:pPr>
              <w:jc w:val="center"/>
            </w:pPr>
            <w:r w:rsidRPr="00D01FE6">
              <w:t>Показник</w:t>
            </w:r>
          </w:p>
        </w:tc>
        <w:tc>
          <w:tcPr>
            <w:tcW w:w="1017" w:type="pct"/>
          </w:tcPr>
          <w:p w:rsidR="00DE7DFA" w:rsidRPr="004F4F44" w:rsidRDefault="004F4F44" w:rsidP="004F4F44">
            <w:pPr>
              <w:jc w:val="center"/>
            </w:pPr>
            <w:r w:rsidRPr="004F4F44">
              <w:rPr>
                <w:bCs/>
              </w:rPr>
              <w:t>Суб’єкти</w:t>
            </w:r>
            <w:r w:rsidRPr="004F4F44">
              <w:rPr>
                <w:bCs/>
                <w:lang w:val="ru-RU"/>
              </w:rPr>
              <w:t xml:space="preserve"> малого </w:t>
            </w:r>
            <w:r w:rsidRPr="004F4F44">
              <w:rPr>
                <w:bCs/>
              </w:rPr>
              <w:t>підприємництва</w:t>
            </w:r>
          </w:p>
        </w:tc>
        <w:tc>
          <w:tcPr>
            <w:tcW w:w="1199" w:type="pct"/>
          </w:tcPr>
          <w:p w:rsidR="00DE7DFA" w:rsidRPr="00D01FE6" w:rsidRDefault="00DE7DFA" w:rsidP="004F4F44">
            <w:pPr>
              <w:jc w:val="center"/>
            </w:pPr>
            <w:r>
              <w:t>Разом</w:t>
            </w:r>
          </w:p>
        </w:tc>
      </w:tr>
      <w:tr w:rsidR="00DE7DFA" w:rsidRPr="00D01FE6" w:rsidTr="00DE7DFA">
        <w:trPr>
          <w:trHeight w:val="671"/>
          <w:tblCellSpacing w:w="22" w:type="dxa"/>
        </w:trPr>
        <w:tc>
          <w:tcPr>
            <w:tcW w:w="2694" w:type="pct"/>
          </w:tcPr>
          <w:p w:rsidR="00DE7DFA" w:rsidRPr="00D01FE6" w:rsidRDefault="00DE7DFA" w:rsidP="002D5E4B">
            <w:pPr>
              <w:pStyle w:val="ac"/>
              <w:rPr>
                <w:sz w:val="28"/>
                <w:szCs w:val="28"/>
                <w:lang w:val="uk-UA"/>
              </w:rPr>
            </w:pPr>
            <w:r w:rsidRPr="00D01FE6">
              <w:rPr>
                <w:sz w:val="28"/>
                <w:szCs w:val="28"/>
                <w:lang w:val="uk-UA"/>
              </w:rPr>
              <w:t>Кількість суб'єктів господарювання, що підпадають під дію регулювання, одиниць</w:t>
            </w:r>
          </w:p>
        </w:tc>
        <w:tc>
          <w:tcPr>
            <w:tcW w:w="1017" w:type="pct"/>
          </w:tcPr>
          <w:p w:rsidR="00DE7DFA" w:rsidRPr="00D01FE6" w:rsidRDefault="00DE7DFA" w:rsidP="00DE7DFA">
            <w:pPr>
              <w:pStyle w:val="ac"/>
              <w:jc w:val="center"/>
              <w:rPr>
                <w:sz w:val="28"/>
                <w:szCs w:val="28"/>
                <w:lang w:val="uk-UA"/>
              </w:rPr>
            </w:pPr>
            <w:r>
              <w:rPr>
                <w:sz w:val="28"/>
                <w:szCs w:val="28"/>
                <w:lang w:val="uk-UA"/>
              </w:rPr>
              <w:t>138</w:t>
            </w:r>
          </w:p>
        </w:tc>
        <w:tc>
          <w:tcPr>
            <w:tcW w:w="1199" w:type="pct"/>
          </w:tcPr>
          <w:p w:rsidR="00DE7DFA" w:rsidRPr="00D01FE6" w:rsidRDefault="00DE7DFA" w:rsidP="002D5E4B">
            <w:pPr>
              <w:pStyle w:val="ac"/>
              <w:jc w:val="center"/>
              <w:rPr>
                <w:sz w:val="28"/>
                <w:szCs w:val="28"/>
                <w:lang w:val="uk-UA"/>
              </w:rPr>
            </w:pPr>
            <w:r>
              <w:rPr>
                <w:sz w:val="28"/>
                <w:szCs w:val="28"/>
                <w:lang w:val="uk-UA"/>
              </w:rPr>
              <w:t>138</w:t>
            </w:r>
          </w:p>
        </w:tc>
      </w:tr>
      <w:tr w:rsidR="00DE7DFA" w:rsidRPr="00D01FE6" w:rsidTr="00DE7DFA">
        <w:trPr>
          <w:tblCellSpacing w:w="22" w:type="dxa"/>
        </w:trPr>
        <w:tc>
          <w:tcPr>
            <w:tcW w:w="2694" w:type="pct"/>
          </w:tcPr>
          <w:p w:rsidR="00DE7DFA" w:rsidRPr="00D01FE6" w:rsidRDefault="00DE7DFA" w:rsidP="002D5E4B">
            <w:pPr>
              <w:pStyle w:val="ac"/>
              <w:rPr>
                <w:sz w:val="28"/>
                <w:szCs w:val="28"/>
                <w:lang w:val="uk-UA"/>
              </w:rPr>
            </w:pPr>
            <w:r w:rsidRPr="00D01FE6">
              <w:rPr>
                <w:sz w:val="28"/>
                <w:szCs w:val="28"/>
                <w:lang w:val="uk-UA"/>
              </w:rPr>
              <w:t>Питома вага групи у загальній кількості, відсотків</w:t>
            </w:r>
          </w:p>
        </w:tc>
        <w:tc>
          <w:tcPr>
            <w:tcW w:w="1017" w:type="pct"/>
          </w:tcPr>
          <w:p w:rsidR="00DE7DFA" w:rsidRPr="00D01FE6" w:rsidRDefault="00DE7DFA" w:rsidP="00E6464A">
            <w:pPr>
              <w:pStyle w:val="ac"/>
              <w:jc w:val="center"/>
              <w:rPr>
                <w:sz w:val="28"/>
                <w:szCs w:val="28"/>
                <w:lang w:val="uk-UA"/>
              </w:rPr>
            </w:pPr>
            <w:r>
              <w:rPr>
                <w:sz w:val="28"/>
                <w:szCs w:val="28"/>
                <w:lang w:val="uk-UA"/>
              </w:rPr>
              <w:t>100</w:t>
            </w:r>
          </w:p>
        </w:tc>
        <w:tc>
          <w:tcPr>
            <w:tcW w:w="1199" w:type="pct"/>
          </w:tcPr>
          <w:p w:rsidR="00DE7DFA" w:rsidRPr="00D01FE6" w:rsidRDefault="00DE7DFA" w:rsidP="002D5E4B">
            <w:pPr>
              <w:pStyle w:val="ac"/>
              <w:jc w:val="center"/>
              <w:rPr>
                <w:sz w:val="28"/>
                <w:szCs w:val="28"/>
                <w:lang w:val="uk-UA"/>
              </w:rPr>
            </w:pPr>
            <w:r>
              <w:rPr>
                <w:sz w:val="28"/>
                <w:szCs w:val="28"/>
                <w:lang w:val="uk-UA"/>
              </w:rPr>
              <w:t>100</w:t>
            </w:r>
          </w:p>
        </w:tc>
      </w:tr>
    </w:tbl>
    <w:p w:rsidR="00561771" w:rsidRDefault="00561771" w:rsidP="00D4593D">
      <w:pPr>
        <w:pStyle w:val="ac"/>
        <w:spacing w:before="0" w:beforeAutospacing="0" w:after="0" w:afterAutospacing="0"/>
        <w:jc w:val="both"/>
        <w:rPr>
          <w:i/>
          <w:sz w:val="28"/>
          <w:szCs w:val="28"/>
          <w:lang w:val="uk-UA"/>
        </w:rPr>
      </w:pPr>
    </w:p>
    <w:tbl>
      <w:tblPr>
        <w:tblW w:w="9828" w:type="dxa"/>
        <w:tblLayout w:type="fixed"/>
        <w:tblLook w:val="0000" w:firstRow="0" w:lastRow="0" w:firstColumn="0" w:lastColumn="0" w:noHBand="0" w:noVBand="0"/>
      </w:tblPr>
      <w:tblGrid>
        <w:gridCol w:w="2448"/>
        <w:gridCol w:w="3676"/>
        <w:gridCol w:w="3704"/>
      </w:tblGrid>
      <w:tr w:rsidR="000E693B" w:rsidRPr="00156EB8" w:rsidTr="00A260BB">
        <w:tc>
          <w:tcPr>
            <w:tcW w:w="2448" w:type="dxa"/>
            <w:tcBorders>
              <w:top w:val="single" w:sz="4" w:space="0" w:color="000000"/>
              <w:left w:val="single" w:sz="4" w:space="0" w:color="000000"/>
              <w:bottom w:val="single" w:sz="4" w:space="0" w:color="000000"/>
            </w:tcBorders>
          </w:tcPr>
          <w:p w:rsidR="000E693B" w:rsidRPr="00156EB8" w:rsidRDefault="000E693B" w:rsidP="00DB0D9F">
            <w:pPr>
              <w:pStyle w:val="ac"/>
              <w:spacing w:before="120" w:after="0"/>
              <w:jc w:val="center"/>
              <w:rPr>
                <w:sz w:val="28"/>
                <w:szCs w:val="28"/>
                <w:lang w:val="uk-UA"/>
              </w:rPr>
            </w:pPr>
            <w:r w:rsidRPr="00156EB8">
              <w:rPr>
                <w:sz w:val="28"/>
                <w:szCs w:val="28"/>
                <w:lang w:val="uk-UA"/>
              </w:rPr>
              <w:t>Вид альтернативи</w:t>
            </w:r>
          </w:p>
        </w:tc>
        <w:tc>
          <w:tcPr>
            <w:tcW w:w="3676" w:type="dxa"/>
            <w:tcBorders>
              <w:top w:val="single" w:sz="4" w:space="0" w:color="000000"/>
              <w:left w:val="single" w:sz="4" w:space="0" w:color="000000"/>
              <w:bottom w:val="single" w:sz="4" w:space="0" w:color="000000"/>
            </w:tcBorders>
          </w:tcPr>
          <w:p w:rsidR="000E693B" w:rsidRPr="00156EB8" w:rsidRDefault="000E693B" w:rsidP="00DB0D9F">
            <w:pPr>
              <w:pStyle w:val="ac"/>
              <w:spacing w:before="120" w:after="0"/>
              <w:jc w:val="center"/>
              <w:rPr>
                <w:sz w:val="28"/>
                <w:szCs w:val="28"/>
                <w:lang w:val="uk-UA"/>
              </w:rPr>
            </w:pPr>
            <w:r w:rsidRPr="00156EB8">
              <w:rPr>
                <w:sz w:val="28"/>
                <w:szCs w:val="28"/>
                <w:lang w:val="uk-UA"/>
              </w:rPr>
              <w:t>Вигоди</w:t>
            </w:r>
          </w:p>
        </w:tc>
        <w:tc>
          <w:tcPr>
            <w:tcW w:w="3704" w:type="dxa"/>
            <w:tcBorders>
              <w:top w:val="single" w:sz="4" w:space="0" w:color="000000"/>
              <w:left w:val="single" w:sz="4" w:space="0" w:color="000000"/>
              <w:bottom w:val="single" w:sz="4" w:space="0" w:color="000000"/>
              <w:right w:val="single" w:sz="4" w:space="0" w:color="000000"/>
            </w:tcBorders>
          </w:tcPr>
          <w:p w:rsidR="000E693B" w:rsidRPr="00C13620" w:rsidRDefault="000E693B" w:rsidP="00DB0D9F">
            <w:pPr>
              <w:pStyle w:val="ac"/>
              <w:spacing w:before="120" w:after="0"/>
              <w:jc w:val="center"/>
              <w:rPr>
                <w:sz w:val="28"/>
                <w:szCs w:val="28"/>
                <w:lang w:val="uk-UA"/>
              </w:rPr>
            </w:pPr>
            <w:r w:rsidRPr="00156EB8">
              <w:rPr>
                <w:sz w:val="28"/>
                <w:szCs w:val="28"/>
                <w:lang w:val="uk-UA"/>
              </w:rPr>
              <w:t>Витрати</w:t>
            </w:r>
          </w:p>
        </w:tc>
      </w:tr>
      <w:tr w:rsidR="000E693B" w:rsidRPr="00156EB8" w:rsidTr="00A260BB">
        <w:trPr>
          <w:trHeight w:val="895"/>
        </w:trPr>
        <w:tc>
          <w:tcPr>
            <w:tcW w:w="2448" w:type="dxa"/>
            <w:tcBorders>
              <w:top w:val="single" w:sz="4" w:space="0" w:color="000000"/>
              <w:left w:val="single" w:sz="4" w:space="0" w:color="000000"/>
              <w:bottom w:val="single" w:sz="4" w:space="0" w:color="000000"/>
            </w:tcBorders>
          </w:tcPr>
          <w:p w:rsidR="000E693B" w:rsidRPr="00D9170E" w:rsidRDefault="000E693B" w:rsidP="00DB0D9F">
            <w:pPr>
              <w:pStyle w:val="ac"/>
              <w:spacing w:before="120" w:after="0"/>
              <w:jc w:val="both"/>
              <w:rPr>
                <w:sz w:val="28"/>
                <w:szCs w:val="28"/>
                <w:lang w:val="uk-UA"/>
              </w:rPr>
            </w:pPr>
            <w:r>
              <w:rPr>
                <w:rStyle w:val="2"/>
                <w:sz w:val="28"/>
                <w:szCs w:val="28"/>
                <w:lang w:val="uk-UA"/>
              </w:rPr>
              <w:t xml:space="preserve">Альтернатива1 </w:t>
            </w:r>
            <w:r w:rsidRPr="00156EB8">
              <w:rPr>
                <w:rStyle w:val="2"/>
                <w:sz w:val="28"/>
                <w:szCs w:val="28"/>
                <w:lang w:val="uk-UA"/>
              </w:rPr>
              <w:t>Залишення існуючої на даний момент ситуації без змін</w:t>
            </w:r>
            <w:r>
              <w:rPr>
                <w:rStyle w:val="2"/>
                <w:sz w:val="28"/>
                <w:szCs w:val="28"/>
                <w:lang w:val="uk-UA"/>
              </w:rPr>
              <w:t>.</w:t>
            </w:r>
          </w:p>
        </w:tc>
        <w:tc>
          <w:tcPr>
            <w:tcW w:w="3676" w:type="dxa"/>
            <w:tcBorders>
              <w:top w:val="single" w:sz="4" w:space="0" w:color="000000"/>
              <w:left w:val="single" w:sz="4" w:space="0" w:color="000000"/>
              <w:bottom w:val="single" w:sz="4" w:space="0" w:color="000000"/>
            </w:tcBorders>
          </w:tcPr>
          <w:p w:rsidR="000E693B" w:rsidRDefault="000E693B" w:rsidP="00F82B13">
            <w:pPr>
              <w:pStyle w:val="ac"/>
              <w:spacing w:before="0" w:beforeAutospacing="0" w:after="0" w:afterAutospacing="0"/>
              <w:jc w:val="both"/>
              <w:rPr>
                <w:sz w:val="28"/>
                <w:szCs w:val="28"/>
                <w:lang w:val="uk-UA"/>
              </w:rPr>
            </w:pPr>
            <w:r w:rsidRPr="00156EB8">
              <w:rPr>
                <w:sz w:val="28"/>
                <w:szCs w:val="28"/>
                <w:lang w:val="uk-UA"/>
              </w:rPr>
              <w:t>Не вбачається</w:t>
            </w:r>
            <w:r>
              <w:rPr>
                <w:sz w:val="28"/>
                <w:szCs w:val="28"/>
                <w:lang w:val="uk-UA"/>
              </w:rPr>
              <w:t xml:space="preserve"> досягнення цілей.</w:t>
            </w:r>
          </w:p>
          <w:p w:rsidR="000E693B" w:rsidRPr="00156EB8" w:rsidRDefault="000E693B" w:rsidP="00F82B13">
            <w:pPr>
              <w:pStyle w:val="ac"/>
              <w:spacing w:before="0" w:beforeAutospacing="0" w:after="0" w:afterAutospacing="0"/>
              <w:jc w:val="both"/>
              <w:rPr>
                <w:sz w:val="28"/>
                <w:szCs w:val="28"/>
                <w:lang w:val="uk-UA"/>
              </w:rPr>
            </w:pPr>
          </w:p>
        </w:tc>
        <w:tc>
          <w:tcPr>
            <w:tcW w:w="3704" w:type="dxa"/>
            <w:tcBorders>
              <w:top w:val="single" w:sz="4" w:space="0" w:color="000000"/>
              <w:left w:val="single" w:sz="4" w:space="0" w:color="000000"/>
              <w:bottom w:val="single" w:sz="4" w:space="0" w:color="000000"/>
              <w:right w:val="single" w:sz="4" w:space="0" w:color="000000"/>
            </w:tcBorders>
          </w:tcPr>
          <w:p w:rsidR="000E693B" w:rsidRPr="00C13620" w:rsidRDefault="00C13620" w:rsidP="00724BFD">
            <w:pPr>
              <w:pStyle w:val="ac"/>
              <w:spacing w:before="0" w:beforeAutospacing="0" w:after="0" w:afterAutospacing="0"/>
              <w:jc w:val="both"/>
              <w:rPr>
                <w:sz w:val="28"/>
                <w:szCs w:val="28"/>
                <w:lang w:val="uk-UA"/>
              </w:rPr>
            </w:pPr>
            <w:r w:rsidRPr="00C13620">
              <w:rPr>
                <w:sz w:val="28"/>
                <w:szCs w:val="28"/>
                <w:lang w:val="uk-UA"/>
              </w:rPr>
              <w:t>На тому ж рівні.</w:t>
            </w:r>
          </w:p>
        </w:tc>
      </w:tr>
      <w:tr w:rsidR="003B047D" w:rsidRPr="00156EB8" w:rsidTr="00A260BB">
        <w:trPr>
          <w:trHeight w:val="4100"/>
        </w:trPr>
        <w:tc>
          <w:tcPr>
            <w:tcW w:w="2448" w:type="dxa"/>
            <w:tcBorders>
              <w:top w:val="single" w:sz="4" w:space="0" w:color="000000"/>
              <w:left w:val="single" w:sz="4" w:space="0" w:color="000000"/>
              <w:bottom w:val="single" w:sz="4" w:space="0" w:color="000000"/>
            </w:tcBorders>
          </w:tcPr>
          <w:p w:rsidR="003B047D" w:rsidRDefault="00A874A0" w:rsidP="00BF0D5C">
            <w:pPr>
              <w:pStyle w:val="ac"/>
              <w:spacing w:before="0" w:beforeAutospacing="0" w:after="0" w:afterAutospacing="0"/>
              <w:rPr>
                <w:rStyle w:val="2"/>
                <w:sz w:val="28"/>
                <w:szCs w:val="28"/>
                <w:lang w:val="uk-UA"/>
              </w:rPr>
            </w:pPr>
            <w:r>
              <w:rPr>
                <w:rStyle w:val="2"/>
                <w:sz w:val="28"/>
                <w:szCs w:val="28"/>
                <w:lang w:val="uk-UA"/>
              </w:rPr>
              <w:lastRenderedPageBreak/>
              <w:t>Ал</w:t>
            </w:r>
            <w:r w:rsidR="003B047D">
              <w:rPr>
                <w:rStyle w:val="2"/>
                <w:sz w:val="28"/>
                <w:szCs w:val="28"/>
                <w:lang w:val="uk-UA"/>
              </w:rPr>
              <w:t>ьтернатива 2.</w:t>
            </w:r>
          </w:p>
          <w:p w:rsidR="003B047D" w:rsidRPr="00D9170E" w:rsidRDefault="003B047D" w:rsidP="00BF0D5C">
            <w:pPr>
              <w:pStyle w:val="ac"/>
              <w:spacing w:before="0" w:beforeAutospacing="0" w:after="0" w:afterAutospacing="0"/>
              <w:jc w:val="both"/>
              <w:rPr>
                <w:rStyle w:val="2"/>
                <w:sz w:val="28"/>
                <w:szCs w:val="28"/>
                <w:lang w:val="uk-UA"/>
              </w:rPr>
            </w:pPr>
            <w:r w:rsidRPr="00156EB8">
              <w:rPr>
                <w:rStyle w:val="2"/>
                <w:sz w:val="28"/>
                <w:szCs w:val="28"/>
                <w:lang w:val="uk-UA"/>
              </w:rPr>
              <w:t>Прийняття регуляторного акту</w:t>
            </w:r>
            <w:r>
              <w:rPr>
                <w:rStyle w:val="2"/>
                <w:sz w:val="28"/>
                <w:szCs w:val="28"/>
                <w:lang w:val="uk-UA"/>
              </w:rPr>
              <w:t>.</w:t>
            </w:r>
            <w:r w:rsidRPr="00D9170E">
              <w:rPr>
                <w:rStyle w:val="2"/>
                <w:sz w:val="28"/>
                <w:szCs w:val="28"/>
                <w:lang w:val="uk-UA"/>
              </w:rPr>
              <w:t xml:space="preserve"> </w:t>
            </w:r>
          </w:p>
          <w:p w:rsidR="003B047D" w:rsidRPr="00D9170E" w:rsidRDefault="003B047D" w:rsidP="00DB0D9F">
            <w:pPr>
              <w:pStyle w:val="ac"/>
              <w:spacing w:before="120" w:after="0"/>
              <w:jc w:val="both"/>
              <w:rPr>
                <w:rStyle w:val="2"/>
                <w:sz w:val="28"/>
                <w:szCs w:val="28"/>
                <w:lang w:val="uk-UA"/>
              </w:rPr>
            </w:pPr>
          </w:p>
        </w:tc>
        <w:tc>
          <w:tcPr>
            <w:tcW w:w="3676" w:type="dxa"/>
            <w:tcBorders>
              <w:top w:val="single" w:sz="4" w:space="0" w:color="000000"/>
              <w:left w:val="single" w:sz="4" w:space="0" w:color="000000"/>
              <w:bottom w:val="single" w:sz="4" w:space="0" w:color="000000"/>
            </w:tcBorders>
          </w:tcPr>
          <w:p w:rsidR="003B047D" w:rsidRPr="00300A88" w:rsidRDefault="003B047D" w:rsidP="004D2C10">
            <w:r w:rsidRPr="00300A88">
              <w:t>Прозорість та відкритість дій органу місцевого самоврядування щодо встановлення розміру річної орендної плати за земельні ділянки відповідно до їх функціонального використання</w:t>
            </w:r>
            <w:r w:rsidR="00B279AD" w:rsidRPr="00300A88">
              <w:t>, п</w:t>
            </w:r>
            <w:r w:rsidRPr="00300A88">
              <w:t xml:space="preserve">ривабливість та ефективне </w:t>
            </w:r>
          </w:p>
          <w:p w:rsidR="003B047D" w:rsidRPr="00300A88" w:rsidRDefault="003B047D" w:rsidP="004D2C10">
            <w:r w:rsidRPr="00300A88">
              <w:t xml:space="preserve">використання земельних ділянок, які знаходяться у </w:t>
            </w:r>
          </w:p>
          <w:p w:rsidR="003B047D" w:rsidRPr="00300A88" w:rsidRDefault="003B047D" w:rsidP="00514C99">
            <w:pPr>
              <w:pStyle w:val="ac"/>
              <w:spacing w:before="0" w:beforeAutospacing="0" w:after="0" w:afterAutospacing="0"/>
              <w:jc w:val="both"/>
              <w:rPr>
                <w:sz w:val="28"/>
                <w:szCs w:val="28"/>
                <w:lang w:val="uk-UA"/>
              </w:rPr>
            </w:pPr>
            <w:r w:rsidRPr="00300A88">
              <w:rPr>
                <w:sz w:val="28"/>
                <w:szCs w:val="28"/>
              </w:rPr>
              <w:t xml:space="preserve">користуванні </w:t>
            </w:r>
            <w:proofErr w:type="spellStart"/>
            <w:r w:rsidRPr="00300A88">
              <w:rPr>
                <w:sz w:val="28"/>
                <w:szCs w:val="28"/>
              </w:rPr>
              <w:t>суб’єктів</w:t>
            </w:r>
            <w:proofErr w:type="spellEnd"/>
            <w:r w:rsidRPr="00300A88">
              <w:rPr>
                <w:sz w:val="28"/>
                <w:szCs w:val="28"/>
              </w:rPr>
              <w:t xml:space="preserve"> господарювання. </w:t>
            </w:r>
          </w:p>
        </w:tc>
        <w:tc>
          <w:tcPr>
            <w:tcW w:w="3704" w:type="dxa"/>
            <w:tcBorders>
              <w:top w:val="single" w:sz="4" w:space="0" w:color="000000"/>
              <w:left w:val="single" w:sz="4" w:space="0" w:color="000000"/>
              <w:bottom w:val="single" w:sz="4" w:space="0" w:color="000000"/>
              <w:right w:val="single" w:sz="4" w:space="0" w:color="000000"/>
            </w:tcBorders>
          </w:tcPr>
          <w:p w:rsidR="000B569E" w:rsidRPr="000B569E" w:rsidRDefault="003B047D" w:rsidP="000B569E">
            <w:pPr>
              <w:pStyle w:val="ac"/>
              <w:spacing w:before="120" w:beforeAutospacing="0" w:after="0" w:afterAutospacing="0"/>
              <w:jc w:val="both"/>
              <w:rPr>
                <w:sz w:val="28"/>
                <w:szCs w:val="28"/>
                <w:lang w:val="uk-UA"/>
              </w:rPr>
            </w:pPr>
            <w:r w:rsidRPr="000B569E">
              <w:rPr>
                <w:sz w:val="28"/>
                <w:szCs w:val="28"/>
              </w:rPr>
              <w:t xml:space="preserve">Не передбачені, </w:t>
            </w:r>
            <w:r w:rsidR="000B569E" w:rsidRPr="000B569E">
              <w:rPr>
                <w:sz w:val="28"/>
                <w:szCs w:val="28"/>
                <w:lang w:val="uk-UA"/>
              </w:rPr>
              <w:t>витрати пов’язані зі сплатою до бюджету орендної плати за використання земель комунальної власності;</w:t>
            </w:r>
          </w:p>
          <w:p w:rsidR="003B047D" w:rsidRPr="000B569E" w:rsidRDefault="000B569E" w:rsidP="000B569E">
            <w:pPr>
              <w:spacing w:line="100" w:lineRule="atLeast"/>
            </w:pPr>
            <w:r w:rsidRPr="000B569E">
              <w:t xml:space="preserve">- необхідність укладання додаткових угод до </w:t>
            </w:r>
            <w:proofErr w:type="spellStart"/>
            <w:r w:rsidRPr="000B569E">
              <w:t>договрів</w:t>
            </w:r>
            <w:proofErr w:type="spellEnd"/>
            <w:r w:rsidRPr="000B569E">
              <w:t xml:space="preserve"> оренди землі при перегляді ставки </w:t>
            </w:r>
            <w:proofErr w:type="spellStart"/>
            <w:r w:rsidRPr="000B569E">
              <w:t>оредної</w:t>
            </w:r>
            <w:proofErr w:type="spellEnd"/>
            <w:r w:rsidRPr="000B569E">
              <w:t xml:space="preserve"> плати за землю</w:t>
            </w:r>
            <w:r>
              <w:t>.</w:t>
            </w:r>
          </w:p>
          <w:p w:rsidR="003B047D" w:rsidRPr="005E6E78" w:rsidRDefault="003B047D" w:rsidP="003B047D">
            <w:pPr>
              <w:spacing w:line="100" w:lineRule="atLeast"/>
              <w:rPr>
                <w:color w:val="FF0000"/>
              </w:rPr>
            </w:pPr>
          </w:p>
        </w:tc>
      </w:tr>
      <w:tr w:rsidR="003B047D" w:rsidRPr="00156EB8" w:rsidTr="00A260BB">
        <w:tc>
          <w:tcPr>
            <w:tcW w:w="6124" w:type="dxa"/>
            <w:gridSpan w:val="2"/>
            <w:tcBorders>
              <w:top w:val="single" w:sz="4" w:space="0" w:color="000000"/>
              <w:left w:val="single" w:sz="4" w:space="0" w:color="000000"/>
              <w:bottom w:val="single" w:sz="4" w:space="0" w:color="000000"/>
            </w:tcBorders>
          </w:tcPr>
          <w:p w:rsidR="003B047D" w:rsidRPr="000B569E" w:rsidRDefault="003B047D" w:rsidP="00DB0D9F">
            <w:pPr>
              <w:pStyle w:val="ac"/>
              <w:spacing w:after="0"/>
              <w:rPr>
                <w:b/>
                <w:sz w:val="28"/>
                <w:szCs w:val="28"/>
                <w:lang w:val="uk-UA"/>
              </w:rPr>
            </w:pPr>
            <w:r w:rsidRPr="000B569E">
              <w:rPr>
                <w:b/>
                <w:sz w:val="28"/>
                <w:szCs w:val="28"/>
                <w:lang w:val="uk-UA"/>
              </w:rPr>
              <w:t>Сумарні витрати за альтернативами*</w:t>
            </w:r>
          </w:p>
        </w:tc>
        <w:tc>
          <w:tcPr>
            <w:tcW w:w="3704" w:type="dxa"/>
            <w:tcBorders>
              <w:top w:val="single" w:sz="4" w:space="0" w:color="000000"/>
              <w:left w:val="single" w:sz="4" w:space="0" w:color="000000"/>
              <w:bottom w:val="single" w:sz="4" w:space="0" w:color="000000"/>
              <w:right w:val="single" w:sz="4" w:space="0" w:color="000000"/>
            </w:tcBorders>
          </w:tcPr>
          <w:p w:rsidR="003B047D" w:rsidRPr="000B569E" w:rsidRDefault="003B047D" w:rsidP="00DB0D9F">
            <w:pPr>
              <w:pStyle w:val="ac"/>
              <w:spacing w:after="0"/>
              <w:ind w:right="-288"/>
              <w:rPr>
                <w:b/>
                <w:sz w:val="28"/>
                <w:szCs w:val="28"/>
              </w:rPr>
            </w:pPr>
            <w:r w:rsidRPr="000B569E">
              <w:rPr>
                <w:b/>
                <w:sz w:val="28"/>
                <w:szCs w:val="28"/>
                <w:lang w:val="uk-UA"/>
              </w:rPr>
              <w:t>Сума витрат, гривень*</w:t>
            </w:r>
          </w:p>
        </w:tc>
      </w:tr>
      <w:tr w:rsidR="003B047D" w:rsidRPr="00156EB8" w:rsidTr="00A260BB">
        <w:tc>
          <w:tcPr>
            <w:tcW w:w="6124" w:type="dxa"/>
            <w:gridSpan w:val="2"/>
            <w:tcBorders>
              <w:top w:val="single" w:sz="4" w:space="0" w:color="000000"/>
              <w:left w:val="single" w:sz="4" w:space="0" w:color="000000"/>
              <w:bottom w:val="single" w:sz="4" w:space="0" w:color="000000"/>
            </w:tcBorders>
          </w:tcPr>
          <w:p w:rsidR="000D28B1" w:rsidRDefault="003B047D" w:rsidP="000D28B1">
            <w:pPr>
              <w:pStyle w:val="ac"/>
              <w:spacing w:before="0" w:beforeAutospacing="0" w:after="0" w:afterAutospacing="0"/>
              <w:jc w:val="both"/>
              <w:rPr>
                <w:rStyle w:val="2"/>
                <w:sz w:val="28"/>
                <w:szCs w:val="28"/>
              </w:rPr>
            </w:pPr>
            <w:r w:rsidRPr="001A7677">
              <w:rPr>
                <w:sz w:val="28"/>
                <w:szCs w:val="28"/>
                <w:lang w:val="uk-UA"/>
              </w:rPr>
              <w:t>Альтернатива 1</w:t>
            </w:r>
            <w:r w:rsidRPr="001A7677">
              <w:rPr>
                <w:rStyle w:val="2"/>
                <w:sz w:val="28"/>
                <w:szCs w:val="28"/>
              </w:rPr>
              <w:t xml:space="preserve">. </w:t>
            </w:r>
          </w:p>
          <w:p w:rsidR="003B047D" w:rsidRPr="001A7677" w:rsidRDefault="003B047D" w:rsidP="000D28B1">
            <w:pPr>
              <w:pStyle w:val="ac"/>
              <w:spacing w:before="0" w:beforeAutospacing="0" w:after="0" w:afterAutospacing="0"/>
              <w:jc w:val="both"/>
              <w:rPr>
                <w:sz w:val="28"/>
                <w:szCs w:val="28"/>
                <w:lang w:val="uk-UA"/>
              </w:rPr>
            </w:pPr>
            <w:r w:rsidRPr="001A7677">
              <w:rPr>
                <w:rStyle w:val="2"/>
                <w:sz w:val="28"/>
                <w:szCs w:val="28"/>
                <w:lang w:val="uk-UA"/>
              </w:rPr>
              <w:t>Залишення існуючої на даний момент ситуації без змін.</w:t>
            </w:r>
          </w:p>
        </w:tc>
        <w:tc>
          <w:tcPr>
            <w:tcW w:w="3704" w:type="dxa"/>
            <w:tcBorders>
              <w:top w:val="single" w:sz="4" w:space="0" w:color="000000"/>
              <w:left w:val="single" w:sz="4" w:space="0" w:color="000000"/>
              <w:bottom w:val="single" w:sz="4" w:space="0" w:color="000000"/>
              <w:right w:val="single" w:sz="4" w:space="0" w:color="000000"/>
            </w:tcBorders>
          </w:tcPr>
          <w:p w:rsidR="003B047D" w:rsidRPr="00C741CF" w:rsidRDefault="00C741CF" w:rsidP="00DB0D9F">
            <w:pPr>
              <w:pStyle w:val="ac"/>
              <w:snapToGrid w:val="0"/>
              <w:spacing w:after="0"/>
              <w:rPr>
                <w:sz w:val="28"/>
                <w:szCs w:val="28"/>
                <w:lang w:val="uk-UA"/>
              </w:rPr>
            </w:pPr>
            <w:r w:rsidRPr="00C741CF">
              <w:rPr>
                <w:sz w:val="28"/>
                <w:szCs w:val="28"/>
                <w:lang w:val="uk-UA"/>
              </w:rPr>
              <w:t>Недоотримання надходжень до місцевого бюджету.</w:t>
            </w:r>
          </w:p>
        </w:tc>
      </w:tr>
      <w:tr w:rsidR="003B047D" w:rsidRPr="00156EB8" w:rsidTr="00A260BB">
        <w:tc>
          <w:tcPr>
            <w:tcW w:w="6124" w:type="dxa"/>
            <w:gridSpan w:val="2"/>
            <w:tcBorders>
              <w:top w:val="single" w:sz="4" w:space="0" w:color="000000"/>
              <w:left w:val="single" w:sz="4" w:space="0" w:color="000000"/>
              <w:bottom w:val="single" w:sz="4" w:space="0" w:color="000000"/>
            </w:tcBorders>
          </w:tcPr>
          <w:p w:rsidR="000D28B1" w:rsidRDefault="003B047D" w:rsidP="000D28B1">
            <w:pPr>
              <w:pStyle w:val="ac"/>
              <w:spacing w:before="0" w:beforeAutospacing="0" w:after="0" w:afterAutospacing="0"/>
              <w:jc w:val="both"/>
              <w:rPr>
                <w:sz w:val="28"/>
                <w:szCs w:val="28"/>
              </w:rPr>
            </w:pPr>
            <w:r w:rsidRPr="001A7677">
              <w:rPr>
                <w:sz w:val="28"/>
                <w:szCs w:val="28"/>
                <w:lang w:val="uk-UA"/>
              </w:rPr>
              <w:t>Альтернатива 2.</w:t>
            </w:r>
            <w:r w:rsidRPr="001A7677">
              <w:rPr>
                <w:sz w:val="28"/>
                <w:szCs w:val="28"/>
              </w:rPr>
              <w:t xml:space="preserve"> </w:t>
            </w:r>
          </w:p>
          <w:p w:rsidR="003B047D" w:rsidRPr="001A7677" w:rsidRDefault="003B047D" w:rsidP="000D28B1">
            <w:pPr>
              <w:pStyle w:val="ac"/>
              <w:spacing w:before="0" w:beforeAutospacing="0" w:after="0" w:afterAutospacing="0"/>
              <w:jc w:val="both"/>
              <w:rPr>
                <w:sz w:val="28"/>
                <w:szCs w:val="28"/>
                <w:lang w:val="uk-UA"/>
              </w:rPr>
            </w:pPr>
            <w:r w:rsidRPr="001A7677">
              <w:rPr>
                <w:rStyle w:val="2"/>
                <w:sz w:val="28"/>
                <w:szCs w:val="28"/>
                <w:lang w:val="uk-UA"/>
              </w:rPr>
              <w:t>Прийняття регуляторного акта</w:t>
            </w:r>
            <w:r w:rsidR="000D28B1">
              <w:rPr>
                <w:rStyle w:val="2"/>
                <w:sz w:val="28"/>
                <w:szCs w:val="28"/>
                <w:lang w:val="uk-UA"/>
              </w:rPr>
              <w:t>.</w:t>
            </w:r>
          </w:p>
        </w:tc>
        <w:tc>
          <w:tcPr>
            <w:tcW w:w="3704" w:type="dxa"/>
            <w:tcBorders>
              <w:top w:val="single" w:sz="4" w:space="0" w:color="000000"/>
              <w:left w:val="single" w:sz="4" w:space="0" w:color="000000"/>
              <w:bottom w:val="single" w:sz="4" w:space="0" w:color="000000"/>
              <w:right w:val="single" w:sz="4" w:space="0" w:color="000000"/>
            </w:tcBorders>
          </w:tcPr>
          <w:p w:rsidR="0013100A" w:rsidRDefault="0013100A" w:rsidP="0013100A">
            <w:pPr>
              <w:rPr>
                <w:lang w:val="ru-RU"/>
              </w:rPr>
            </w:pPr>
            <w:r w:rsidRPr="0013100A">
              <w:t>Для більшості суб</w:t>
            </w:r>
            <w:r w:rsidR="00CB7952">
              <w:t>’</w:t>
            </w:r>
            <w:r w:rsidRPr="0013100A">
              <w:t>єктів господарювання суми витрат не збільшуються.</w:t>
            </w:r>
          </w:p>
          <w:p w:rsidR="003B047D" w:rsidRPr="0013100A" w:rsidRDefault="00973AFE" w:rsidP="000B569E">
            <w:pPr>
              <w:spacing w:line="100" w:lineRule="atLeast"/>
            </w:pPr>
            <w:r w:rsidRPr="0013100A">
              <w:t>Витрати</w:t>
            </w:r>
            <w:r w:rsidR="000B569E">
              <w:t xml:space="preserve"> на </w:t>
            </w:r>
            <w:r w:rsidR="000B569E" w:rsidRPr="000B569E">
              <w:t xml:space="preserve">укладання додаткових угод до </w:t>
            </w:r>
            <w:proofErr w:type="spellStart"/>
            <w:r w:rsidR="000B569E" w:rsidRPr="000B569E">
              <w:t>договрів</w:t>
            </w:r>
            <w:proofErr w:type="spellEnd"/>
            <w:r w:rsidR="000B569E" w:rsidRPr="000B569E">
              <w:t xml:space="preserve"> оренди землі при перегляді ставки </w:t>
            </w:r>
            <w:proofErr w:type="spellStart"/>
            <w:r w:rsidR="000B569E" w:rsidRPr="000B569E">
              <w:t>оредної</w:t>
            </w:r>
            <w:proofErr w:type="spellEnd"/>
            <w:r w:rsidR="000B569E" w:rsidRPr="000B569E">
              <w:t xml:space="preserve"> плати за землю</w:t>
            </w:r>
            <w:r w:rsidRPr="0013100A">
              <w:t xml:space="preserve"> (за необхідності) та витрати на ознайомлення із запропонованим регуляторним актом.</w:t>
            </w:r>
          </w:p>
        </w:tc>
      </w:tr>
    </w:tbl>
    <w:p w:rsidR="00561771" w:rsidRDefault="00561771" w:rsidP="0079467F">
      <w:pPr>
        <w:pStyle w:val="3"/>
        <w:spacing w:before="0" w:beforeAutospacing="0" w:after="0" w:afterAutospacing="0"/>
        <w:rPr>
          <w:sz w:val="28"/>
          <w:szCs w:val="28"/>
          <w:lang w:val="uk-UA"/>
        </w:rPr>
      </w:pPr>
    </w:p>
    <w:p w:rsidR="000E693B" w:rsidRPr="00156EB8" w:rsidRDefault="000E693B" w:rsidP="0079467F">
      <w:pPr>
        <w:pStyle w:val="3"/>
        <w:spacing w:before="0" w:beforeAutospacing="0" w:after="0" w:afterAutospacing="0"/>
        <w:rPr>
          <w:sz w:val="28"/>
          <w:szCs w:val="28"/>
          <w:lang w:val="uk-UA"/>
        </w:rPr>
      </w:pPr>
      <w:r w:rsidRPr="00F61F9E">
        <w:rPr>
          <w:sz w:val="28"/>
          <w:szCs w:val="28"/>
          <w:lang w:val="uk-UA"/>
        </w:rPr>
        <w:t>IV. Вибір найбільш</w:t>
      </w:r>
      <w:r w:rsidRPr="00156EB8">
        <w:rPr>
          <w:sz w:val="28"/>
          <w:szCs w:val="28"/>
          <w:lang w:val="uk-UA"/>
        </w:rPr>
        <w:t xml:space="preserve"> оптимального альтернативного способу досягнення цілей</w:t>
      </w:r>
    </w:p>
    <w:tbl>
      <w:tblPr>
        <w:tblW w:w="5054" w:type="pct"/>
        <w:tblCellSpacing w:w="2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686"/>
        <w:gridCol w:w="2172"/>
        <w:gridCol w:w="4054"/>
      </w:tblGrid>
      <w:tr w:rsidR="000E693B" w:rsidRPr="00156EB8">
        <w:trPr>
          <w:tblCellSpacing w:w="22" w:type="dxa"/>
        </w:trPr>
        <w:tc>
          <w:tcPr>
            <w:tcW w:w="1826" w:type="pct"/>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ac"/>
              <w:jc w:val="center"/>
              <w:rPr>
                <w:sz w:val="28"/>
                <w:szCs w:val="28"/>
                <w:lang w:val="uk-UA"/>
              </w:rPr>
            </w:pPr>
            <w:r w:rsidRPr="00156EB8">
              <w:rPr>
                <w:sz w:val="28"/>
                <w:szCs w:val="28"/>
                <w:lang w:val="uk-UA"/>
              </w:rPr>
              <w:t>Рейтинг результативності (досягнення цілей під час вирішення проблеми)</w:t>
            </w:r>
          </w:p>
        </w:tc>
        <w:tc>
          <w:tcPr>
            <w:tcW w:w="1073" w:type="pct"/>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ac"/>
              <w:jc w:val="center"/>
              <w:rPr>
                <w:sz w:val="28"/>
                <w:szCs w:val="28"/>
                <w:lang w:val="uk-UA"/>
              </w:rPr>
            </w:pPr>
            <w:r w:rsidRPr="00156EB8">
              <w:rPr>
                <w:sz w:val="28"/>
                <w:szCs w:val="28"/>
                <w:lang w:val="uk-UA"/>
              </w:rPr>
              <w:t>Бал результативності (за чотирибальною системою оцінки)</w:t>
            </w:r>
          </w:p>
        </w:tc>
        <w:tc>
          <w:tcPr>
            <w:tcW w:w="2012" w:type="pct"/>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ac"/>
              <w:jc w:val="center"/>
              <w:rPr>
                <w:sz w:val="28"/>
                <w:szCs w:val="28"/>
                <w:lang w:val="uk-UA"/>
              </w:rPr>
            </w:pPr>
            <w:r w:rsidRPr="00156EB8">
              <w:rPr>
                <w:sz w:val="28"/>
                <w:szCs w:val="28"/>
                <w:lang w:val="uk-UA"/>
              </w:rPr>
              <w:t>Коментарі щодо присвоєння відповідного бала</w:t>
            </w:r>
          </w:p>
        </w:tc>
      </w:tr>
      <w:tr w:rsidR="000E693B" w:rsidRPr="00156EB8">
        <w:trPr>
          <w:tblCellSpacing w:w="22" w:type="dxa"/>
        </w:trPr>
        <w:tc>
          <w:tcPr>
            <w:tcW w:w="1826" w:type="pct"/>
            <w:tcBorders>
              <w:top w:val="single" w:sz="4" w:space="0" w:color="auto"/>
              <w:left w:val="single" w:sz="4" w:space="0" w:color="auto"/>
              <w:bottom w:val="single" w:sz="4" w:space="0" w:color="auto"/>
              <w:right w:val="single" w:sz="4" w:space="0" w:color="auto"/>
            </w:tcBorders>
          </w:tcPr>
          <w:p w:rsidR="000E693B" w:rsidRDefault="000E693B" w:rsidP="00CE45E9">
            <w:pPr>
              <w:pStyle w:val="ac"/>
              <w:spacing w:before="0" w:beforeAutospacing="0" w:after="0" w:afterAutospacing="0"/>
              <w:rPr>
                <w:rStyle w:val="2"/>
                <w:sz w:val="28"/>
                <w:szCs w:val="28"/>
                <w:lang w:val="uk-UA"/>
              </w:rPr>
            </w:pPr>
            <w:r>
              <w:rPr>
                <w:rStyle w:val="2"/>
                <w:sz w:val="28"/>
                <w:szCs w:val="28"/>
                <w:lang w:val="uk-UA"/>
              </w:rPr>
              <w:t>Альтернатива 1.</w:t>
            </w:r>
          </w:p>
          <w:p w:rsidR="000E693B" w:rsidRPr="00156EB8" w:rsidRDefault="000E693B" w:rsidP="00CE45E9">
            <w:pPr>
              <w:pStyle w:val="ac"/>
              <w:spacing w:before="0" w:beforeAutospacing="0" w:after="0" w:afterAutospacing="0"/>
              <w:rPr>
                <w:sz w:val="28"/>
                <w:szCs w:val="28"/>
                <w:lang w:val="uk-UA"/>
              </w:rPr>
            </w:pPr>
            <w:r w:rsidRPr="00156EB8">
              <w:rPr>
                <w:rStyle w:val="2"/>
                <w:sz w:val="28"/>
                <w:szCs w:val="28"/>
                <w:lang w:val="uk-UA"/>
              </w:rPr>
              <w:t>Залишення існуючої на даний момент ситуації без змін</w:t>
            </w:r>
          </w:p>
        </w:tc>
        <w:tc>
          <w:tcPr>
            <w:tcW w:w="1073" w:type="pct"/>
            <w:tcBorders>
              <w:top w:val="single" w:sz="4" w:space="0" w:color="auto"/>
              <w:left w:val="single" w:sz="4" w:space="0" w:color="auto"/>
              <w:bottom w:val="single" w:sz="4" w:space="0" w:color="auto"/>
              <w:right w:val="single" w:sz="4" w:space="0" w:color="auto"/>
            </w:tcBorders>
          </w:tcPr>
          <w:p w:rsidR="000E693B" w:rsidRPr="00156EB8" w:rsidRDefault="000E693B" w:rsidP="000B569E">
            <w:pPr>
              <w:pStyle w:val="ac"/>
              <w:rPr>
                <w:sz w:val="28"/>
                <w:szCs w:val="28"/>
                <w:lang w:val="uk-UA"/>
              </w:rPr>
            </w:pPr>
            <w:r w:rsidRPr="00156EB8">
              <w:rPr>
                <w:sz w:val="28"/>
                <w:szCs w:val="28"/>
                <w:lang w:val="uk-UA"/>
              </w:rPr>
              <w:t> </w:t>
            </w:r>
            <w:r w:rsidR="000B569E">
              <w:rPr>
                <w:sz w:val="28"/>
                <w:szCs w:val="28"/>
                <w:lang w:val="uk-UA"/>
              </w:rPr>
              <w:t>2</w:t>
            </w:r>
          </w:p>
        </w:tc>
        <w:tc>
          <w:tcPr>
            <w:tcW w:w="2012" w:type="pct"/>
            <w:tcBorders>
              <w:top w:val="single" w:sz="4" w:space="0" w:color="auto"/>
              <w:left w:val="single" w:sz="4" w:space="0" w:color="auto"/>
              <w:bottom w:val="single" w:sz="4" w:space="0" w:color="auto"/>
              <w:right w:val="single" w:sz="4" w:space="0" w:color="auto"/>
            </w:tcBorders>
          </w:tcPr>
          <w:p w:rsidR="000E693B" w:rsidRPr="00EE41C2" w:rsidRDefault="00F16AB0" w:rsidP="00084169">
            <w:pPr>
              <w:rPr>
                <w:color w:val="0000FF"/>
              </w:rPr>
            </w:pPr>
            <w:r w:rsidRPr="00156EB8">
              <w:t>Не вбачається досягнення цілей</w:t>
            </w:r>
            <w:r w:rsidR="00BA00EE">
              <w:t xml:space="preserve">, не регулює річний розмір орендної плати на території </w:t>
            </w:r>
            <w:r w:rsidR="00084169">
              <w:t>Носівсько</w:t>
            </w:r>
            <w:r w:rsidR="00BA00EE">
              <w:t>ї міської територіальної громади.</w:t>
            </w:r>
          </w:p>
        </w:tc>
      </w:tr>
      <w:tr w:rsidR="000E693B" w:rsidRPr="00156EB8">
        <w:trPr>
          <w:tblCellSpacing w:w="22" w:type="dxa"/>
        </w:trPr>
        <w:tc>
          <w:tcPr>
            <w:tcW w:w="1826" w:type="pct"/>
            <w:tcBorders>
              <w:top w:val="single" w:sz="4" w:space="0" w:color="auto"/>
              <w:left w:val="single" w:sz="4" w:space="0" w:color="auto"/>
              <w:bottom w:val="single" w:sz="4" w:space="0" w:color="auto"/>
              <w:right w:val="single" w:sz="4" w:space="0" w:color="auto"/>
            </w:tcBorders>
          </w:tcPr>
          <w:p w:rsidR="000E693B" w:rsidRPr="00EE41C2" w:rsidRDefault="000E693B" w:rsidP="00BA00EE">
            <w:pPr>
              <w:rPr>
                <w:rStyle w:val="2"/>
              </w:rPr>
            </w:pPr>
            <w:r w:rsidRPr="00EE41C2">
              <w:rPr>
                <w:rStyle w:val="2"/>
              </w:rPr>
              <w:t>Альтернатива 2.</w:t>
            </w:r>
          </w:p>
          <w:p w:rsidR="000E693B" w:rsidRPr="00156EB8" w:rsidRDefault="000E693B" w:rsidP="00BA00EE">
            <w:pPr>
              <w:rPr>
                <w:rStyle w:val="2"/>
              </w:rPr>
            </w:pPr>
            <w:r w:rsidRPr="00156EB8">
              <w:rPr>
                <w:rStyle w:val="2"/>
              </w:rPr>
              <w:t>Прийняття регуляторного акта</w:t>
            </w:r>
            <w:r w:rsidR="00A50401" w:rsidRPr="00EE41C2">
              <w:rPr>
                <w:rStyle w:val="2"/>
              </w:rPr>
              <w:t>.</w:t>
            </w:r>
          </w:p>
        </w:tc>
        <w:tc>
          <w:tcPr>
            <w:tcW w:w="1073" w:type="pct"/>
            <w:tcBorders>
              <w:top w:val="single" w:sz="4" w:space="0" w:color="auto"/>
              <w:left w:val="single" w:sz="4" w:space="0" w:color="auto"/>
              <w:bottom w:val="single" w:sz="4" w:space="0" w:color="auto"/>
              <w:right w:val="single" w:sz="4" w:space="0" w:color="auto"/>
            </w:tcBorders>
          </w:tcPr>
          <w:p w:rsidR="000E693B" w:rsidRPr="00156EB8" w:rsidRDefault="000B569E" w:rsidP="00DB0D9F">
            <w:pPr>
              <w:pStyle w:val="ac"/>
              <w:rPr>
                <w:sz w:val="28"/>
                <w:szCs w:val="28"/>
                <w:lang w:val="uk-UA"/>
              </w:rPr>
            </w:pPr>
            <w:r>
              <w:rPr>
                <w:sz w:val="28"/>
                <w:szCs w:val="28"/>
                <w:lang w:val="uk-UA"/>
              </w:rPr>
              <w:t> 4</w:t>
            </w:r>
          </w:p>
        </w:tc>
        <w:tc>
          <w:tcPr>
            <w:tcW w:w="2012" w:type="pct"/>
            <w:tcBorders>
              <w:top w:val="single" w:sz="4" w:space="0" w:color="auto"/>
              <w:left w:val="single" w:sz="4" w:space="0" w:color="auto"/>
              <w:bottom w:val="single" w:sz="4" w:space="0" w:color="auto"/>
              <w:right w:val="single" w:sz="4" w:space="0" w:color="auto"/>
            </w:tcBorders>
          </w:tcPr>
          <w:p w:rsidR="000E693B" w:rsidRDefault="000E693B" w:rsidP="00D314E1">
            <w:pPr>
              <w:rPr>
                <w:rStyle w:val="2"/>
              </w:rPr>
            </w:pPr>
            <w:r w:rsidRPr="00EE41C2">
              <w:t>Р</w:t>
            </w:r>
            <w:r w:rsidRPr="00156EB8">
              <w:rPr>
                <w:rStyle w:val="2"/>
              </w:rPr>
              <w:t>егуляторний акт відповідає потребам у розв’язанні визначеної проблеми</w:t>
            </w:r>
            <w:r>
              <w:rPr>
                <w:rStyle w:val="2"/>
              </w:rPr>
              <w:t>,</w:t>
            </w:r>
            <w:r w:rsidRPr="00156EB8">
              <w:rPr>
                <w:rStyle w:val="2"/>
              </w:rPr>
              <w:t xml:space="preserve"> </w:t>
            </w:r>
            <w:r w:rsidR="00D314E1" w:rsidRPr="00D314E1">
              <w:rPr>
                <w:rStyle w:val="2"/>
              </w:rPr>
              <w:lastRenderedPageBreak/>
              <w:t xml:space="preserve">встановлює та регулює розміри річної орендної плати за земельні ділянки відповідно до їх функціонального використання. </w:t>
            </w:r>
            <w:r w:rsidR="00D314E1">
              <w:rPr>
                <w:rStyle w:val="2"/>
                <w:lang w:val="ru-RU"/>
              </w:rPr>
              <w:t>За</w:t>
            </w:r>
            <w:r w:rsidRPr="00156EB8">
              <w:rPr>
                <w:rStyle w:val="2"/>
              </w:rPr>
              <w:t xml:space="preserve">твердження </w:t>
            </w:r>
          </w:p>
          <w:p w:rsidR="000E693B" w:rsidRPr="00156EB8" w:rsidRDefault="000E693B" w:rsidP="00D314E1">
            <w:pPr>
              <w:pStyle w:val="ac"/>
              <w:spacing w:before="0" w:beforeAutospacing="0" w:after="0" w:afterAutospacing="0"/>
              <w:rPr>
                <w:sz w:val="28"/>
                <w:szCs w:val="28"/>
                <w:lang w:val="uk-UA"/>
              </w:rPr>
            </w:pPr>
            <w:r w:rsidRPr="00156EB8">
              <w:rPr>
                <w:rStyle w:val="2"/>
                <w:sz w:val="28"/>
                <w:szCs w:val="28"/>
                <w:lang w:val="uk-UA"/>
              </w:rPr>
              <w:t>регуляторного акта забезпечить досягнення</w:t>
            </w:r>
            <w:r>
              <w:rPr>
                <w:rStyle w:val="2"/>
                <w:sz w:val="28"/>
                <w:szCs w:val="28"/>
                <w:lang w:val="uk-UA"/>
              </w:rPr>
              <w:t xml:space="preserve"> </w:t>
            </w:r>
            <w:r w:rsidRPr="00156EB8">
              <w:rPr>
                <w:rStyle w:val="2"/>
                <w:sz w:val="28"/>
                <w:szCs w:val="28"/>
                <w:lang w:val="uk-UA"/>
              </w:rPr>
              <w:t>встановлених цілей.</w:t>
            </w:r>
          </w:p>
        </w:tc>
      </w:tr>
    </w:tbl>
    <w:p w:rsidR="00CD6491" w:rsidRDefault="00CD6491" w:rsidP="00CD6491">
      <w:pPr>
        <w:pStyle w:val="26"/>
        <w:shd w:val="clear" w:color="auto" w:fill="auto"/>
        <w:ind w:firstLine="851"/>
        <w:rPr>
          <w:sz w:val="28"/>
          <w:szCs w:val="28"/>
          <w:lang w:val="uk-UA"/>
        </w:rPr>
      </w:pPr>
    </w:p>
    <w:p w:rsidR="00CD6491" w:rsidRDefault="00CD6491" w:rsidP="00CD6491">
      <w:pPr>
        <w:pStyle w:val="26"/>
        <w:shd w:val="clear" w:color="auto" w:fill="auto"/>
        <w:ind w:firstLine="851"/>
        <w:rPr>
          <w:sz w:val="28"/>
          <w:szCs w:val="28"/>
          <w:lang w:val="uk-UA"/>
        </w:rPr>
      </w:pPr>
      <w:r w:rsidRPr="00755363">
        <w:rPr>
          <w:sz w:val="28"/>
          <w:szCs w:val="28"/>
          <w:lang w:val="uk-UA"/>
        </w:rPr>
        <w:t>Вартість балів визначається</w:t>
      </w:r>
      <w:r>
        <w:rPr>
          <w:sz w:val="28"/>
          <w:szCs w:val="28"/>
          <w:lang w:val="uk-UA"/>
        </w:rPr>
        <w:t xml:space="preserve"> за чотирибальною системою оцінки ступеня досягнення визначених цілей, де:</w:t>
      </w:r>
    </w:p>
    <w:p w:rsidR="00CD6491" w:rsidRDefault="00CD6491" w:rsidP="00CD6491">
      <w:pPr>
        <w:pStyle w:val="26"/>
        <w:shd w:val="clear" w:color="auto" w:fill="auto"/>
        <w:ind w:firstLine="851"/>
        <w:rPr>
          <w:sz w:val="28"/>
          <w:szCs w:val="28"/>
          <w:lang w:val="uk-UA"/>
        </w:rPr>
      </w:pPr>
      <w:r>
        <w:rPr>
          <w:sz w:val="28"/>
          <w:szCs w:val="28"/>
          <w:lang w:val="uk-UA"/>
        </w:rPr>
        <w:t xml:space="preserve">4 - цілі прийняття регуляторного </w:t>
      </w:r>
      <w:proofErr w:type="spellStart"/>
      <w:r>
        <w:rPr>
          <w:sz w:val="28"/>
          <w:szCs w:val="28"/>
          <w:lang w:val="uk-UA"/>
        </w:rPr>
        <w:t>акта</w:t>
      </w:r>
      <w:proofErr w:type="spellEnd"/>
      <w:r>
        <w:rPr>
          <w:sz w:val="28"/>
          <w:szCs w:val="28"/>
          <w:lang w:val="uk-UA"/>
        </w:rPr>
        <w:t>, які можуть бути досягнуті повною мірою (проблема більше існувати не буде);</w:t>
      </w:r>
    </w:p>
    <w:p w:rsidR="00CD6491" w:rsidRDefault="00CD6491" w:rsidP="00CD6491">
      <w:pPr>
        <w:pStyle w:val="26"/>
        <w:shd w:val="clear" w:color="auto" w:fill="auto"/>
        <w:ind w:firstLine="851"/>
        <w:rPr>
          <w:sz w:val="28"/>
          <w:szCs w:val="28"/>
          <w:lang w:val="uk-UA"/>
        </w:rPr>
      </w:pPr>
      <w:r>
        <w:rPr>
          <w:sz w:val="28"/>
          <w:szCs w:val="28"/>
          <w:lang w:val="uk-UA"/>
        </w:rPr>
        <w:t xml:space="preserve">3 - цілі прийняття регуляторного </w:t>
      </w:r>
      <w:proofErr w:type="spellStart"/>
      <w:r>
        <w:rPr>
          <w:sz w:val="28"/>
          <w:szCs w:val="28"/>
          <w:lang w:val="uk-UA"/>
        </w:rPr>
        <w:t>акта</w:t>
      </w:r>
      <w:proofErr w:type="spellEnd"/>
      <w:r>
        <w:rPr>
          <w:sz w:val="28"/>
          <w:szCs w:val="28"/>
          <w:lang w:val="uk-UA"/>
        </w:rPr>
        <w:t>, які можуть бути досягнуті майже повною мірою (усі важливі аспекти проблеми існувати не будуть);</w:t>
      </w:r>
    </w:p>
    <w:p w:rsidR="00CD6491" w:rsidRDefault="00CD6491" w:rsidP="00CD6491">
      <w:pPr>
        <w:pStyle w:val="26"/>
        <w:shd w:val="clear" w:color="auto" w:fill="auto"/>
        <w:ind w:firstLine="851"/>
        <w:rPr>
          <w:sz w:val="28"/>
          <w:szCs w:val="28"/>
          <w:lang w:val="uk-UA"/>
        </w:rPr>
      </w:pPr>
      <w:r>
        <w:rPr>
          <w:sz w:val="28"/>
          <w:szCs w:val="28"/>
          <w:lang w:val="uk-UA"/>
        </w:rPr>
        <w:t xml:space="preserve">2 – цілі прийняття регуляторного </w:t>
      </w:r>
      <w:proofErr w:type="spellStart"/>
      <w:r>
        <w:rPr>
          <w:sz w:val="28"/>
          <w:szCs w:val="28"/>
          <w:lang w:val="uk-UA"/>
        </w:rPr>
        <w:t>акта</w:t>
      </w:r>
      <w:proofErr w:type="spellEnd"/>
      <w:r>
        <w:rPr>
          <w:sz w:val="28"/>
          <w:szCs w:val="28"/>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CD6491" w:rsidRDefault="00CD6491" w:rsidP="00CD6491">
      <w:pPr>
        <w:pStyle w:val="26"/>
        <w:shd w:val="clear" w:color="auto" w:fill="auto"/>
        <w:ind w:firstLine="851"/>
        <w:rPr>
          <w:sz w:val="28"/>
          <w:szCs w:val="28"/>
          <w:lang w:val="uk-UA"/>
        </w:rPr>
      </w:pPr>
      <w:r>
        <w:rPr>
          <w:sz w:val="28"/>
          <w:szCs w:val="28"/>
          <w:lang w:val="uk-UA"/>
        </w:rPr>
        <w:t xml:space="preserve">1 – цілі прийняття регуляторного </w:t>
      </w:r>
      <w:proofErr w:type="spellStart"/>
      <w:r>
        <w:rPr>
          <w:sz w:val="28"/>
          <w:szCs w:val="28"/>
          <w:lang w:val="uk-UA"/>
        </w:rPr>
        <w:t>акта</w:t>
      </w:r>
      <w:proofErr w:type="spellEnd"/>
      <w:r>
        <w:rPr>
          <w:sz w:val="28"/>
          <w:szCs w:val="28"/>
          <w:lang w:val="uk-UA"/>
        </w:rPr>
        <w:t>, які не можуть бути досягнуті (проблема продовжує існувати).</w:t>
      </w:r>
    </w:p>
    <w:p w:rsidR="000B569E" w:rsidRDefault="000B569E" w:rsidP="000B569E">
      <w:pPr>
        <w:pStyle w:val="26"/>
        <w:shd w:val="clear" w:color="auto" w:fill="auto"/>
        <w:ind w:firstLine="851"/>
        <w:jc w:val="center"/>
        <w:rPr>
          <w:b/>
          <w:sz w:val="28"/>
          <w:szCs w:val="28"/>
          <w:lang w:val="uk-UA"/>
        </w:rPr>
      </w:pPr>
    </w:p>
    <w:p w:rsidR="00CD6491" w:rsidRPr="000B569E" w:rsidRDefault="000B569E" w:rsidP="000B569E">
      <w:pPr>
        <w:pStyle w:val="26"/>
        <w:shd w:val="clear" w:color="auto" w:fill="auto"/>
        <w:ind w:firstLine="851"/>
        <w:jc w:val="center"/>
        <w:rPr>
          <w:b/>
          <w:sz w:val="28"/>
          <w:szCs w:val="28"/>
          <w:lang w:val="uk-UA"/>
        </w:rPr>
      </w:pPr>
      <w:r w:rsidRPr="000B569E">
        <w:rPr>
          <w:b/>
          <w:sz w:val="28"/>
          <w:szCs w:val="28"/>
          <w:lang w:val="uk-UA"/>
        </w:rPr>
        <w:t>Рейтинг результативності досягнення цілей</w:t>
      </w:r>
    </w:p>
    <w:p w:rsidR="000B569E" w:rsidRPr="00755363" w:rsidRDefault="000B569E" w:rsidP="00CD6491">
      <w:pPr>
        <w:pStyle w:val="26"/>
        <w:shd w:val="clear" w:color="auto" w:fill="auto"/>
        <w:ind w:firstLine="851"/>
        <w:rPr>
          <w:sz w:val="28"/>
          <w:szCs w:val="28"/>
          <w:lang w:val="uk-UA"/>
        </w:rPr>
      </w:pPr>
    </w:p>
    <w:tbl>
      <w:tblPr>
        <w:tblW w:w="5063" w:type="pct"/>
        <w:tblCellSpacing w:w="2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298"/>
        <w:gridCol w:w="2834"/>
        <w:gridCol w:w="2404"/>
        <w:gridCol w:w="2394"/>
      </w:tblGrid>
      <w:tr w:rsidR="000E693B" w:rsidRPr="00156EB8" w:rsidTr="000B569E">
        <w:trPr>
          <w:tblCellSpacing w:w="22" w:type="dxa"/>
        </w:trPr>
        <w:tc>
          <w:tcPr>
            <w:tcW w:w="1124" w:type="pct"/>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ac"/>
              <w:jc w:val="center"/>
              <w:rPr>
                <w:sz w:val="28"/>
                <w:szCs w:val="28"/>
                <w:lang w:val="uk-UA"/>
              </w:rPr>
            </w:pPr>
            <w:r w:rsidRPr="00156EB8">
              <w:rPr>
                <w:sz w:val="28"/>
                <w:szCs w:val="28"/>
                <w:lang w:val="uk-UA"/>
              </w:rPr>
              <w:t>Рейтинг результативності</w:t>
            </w:r>
          </w:p>
        </w:tc>
        <w:tc>
          <w:tcPr>
            <w:tcW w:w="1405" w:type="pct"/>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ac"/>
              <w:jc w:val="center"/>
              <w:rPr>
                <w:sz w:val="28"/>
                <w:szCs w:val="28"/>
                <w:lang w:val="uk-UA"/>
              </w:rPr>
            </w:pPr>
            <w:r w:rsidRPr="00156EB8">
              <w:rPr>
                <w:sz w:val="28"/>
                <w:szCs w:val="28"/>
                <w:lang w:val="uk-UA"/>
              </w:rPr>
              <w:t>Вигоди (підсумок)</w:t>
            </w:r>
          </w:p>
        </w:tc>
        <w:tc>
          <w:tcPr>
            <w:tcW w:w="1188" w:type="pct"/>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ac"/>
              <w:jc w:val="center"/>
              <w:rPr>
                <w:sz w:val="28"/>
                <w:szCs w:val="28"/>
                <w:lang w:val="uk-UA"/>
              </w:rPr>
            </w:pPr>
            <w:r w:rsidRPr="00156EB8">
              <w:rPr>
                <w:sz w:val="28"/>
                <w:szCs w:val="28"/>
                <w:lang w:val="uk-UA"/>
              </w:rPr>
              <w:t>Витрати (підсумок)</w:t>
            </w:r>
          </w:p>
        </w:tc>
        <w:tc>
          <w:tcPr>
            <w:tcW w:w="1172" w:type="pct"/>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ac"/>
              <w:jc w:val="center"/>
              <w:rPr>
                <w:sz w:val="28"/>
                <w:szCs w:val="28"/>
                <w:lang w:val="uk-UA"/>
              </w:rPr>
            </w:pPr>
            <w:r w:rsidRPr="00156EB8">
              <w:rPr>
                <w:sz w:val="28"/>
                <w:szCs w:val="28"/>
                <w:lang w:val="uk-UA"/>
              </w:rPr>
              <w:t>Обґрунтування відповідного місця альтернативи у рейтингу</w:t>
            </w:r>
          </w:p>
        </w:tc>
      </w:tr>
      <w:tr w:rsidR="000E693B" w:rsidRPr="00156EB8" w:rsidTr="000B569E">
        <w:trPr>
          <w:trHeight w:val="298"/>
          <w:tblCellSpacing w:w="22" w:type="dxa"/>
        </w:trPr>
        <w:tc>
          <w:tcPr>
            <w:tcW w:w="1124" w:type="pct"/>
            <w:tcBorders>
              <w:top w:val="single" w:sz="4" w:space="0" w:color="auto"/>
              <w:left w:val="single" w:sz="4" w:space="0" w:color="auto"/>
              <w:bottom w:val="single" w:sz="4" w:space="0" w:color="auto"/>
              <w:right w:val="single" w:sz="4" w:space="0" w:color="auto"/>
            </w:tcBorders>
          </w:tcPr>
          <w:p w:rsidR="008A0461" w:rsidRDefault="008A0461" w:rsidP="008A0461">
            <w:pPr>
              <w:pStyle w:val="ac"/>
              <w:spacing w:before="0" w:beforeAutospacing="0" w:after="0" w:afterAutospacing="0"/>
              <w:rPr>
                <w:rStyle w:val="2"/>
                <w:sz w:val="28"/>
                <w:szCs w:val="28"/>
                <w:lang w:val="uk-UA"/>
              </w:rPr>
            </w:pPr>
            <w:r>
              <w:rPr>
                <w:rStyle w:val="2"/>
                <w:sz w:val="28"/>
                <w:szCs w:val="28"/>
                <w:lang w:val="uk-UA"/>
              </w:rPr>
              <w:t>Альтернатива1.</w:t>
            </w:r>
          </w:p>
          <w:p w:rsidR="000E693B" w:rsidRPr="00156EB8" w:rsidRDefault="008A0461" w:rsidP="008A0461">
            <w:pPr>
              <w:pStyle w:val="ac"/>
              <w:spacing w:before="0" w:beforeAutospacing="0" w:after="0" w:afterAutospacing="0"/>
              <w:rPr>
                <w:sz w:val="28"/>
                <w:szCs w:val="28"/>
                <w:lang w:val="uk-UA"/>
              </w:rPr>
            </w:pPr>
            <w:r>
              <w:rPr>
                <w:rStyle w:val="2"/>
                <w:sz w:val="28"/>
                <w:szCs w:val="28"/>
                <w:lang w:val="uk-UA"/>
              </w:rPr>
              <w:t>З</w:t>
            </w:r>
            <w:r w:rsidR="000E693B" w:rsidRPr="00156EB8">
              <w:rPr>
                <w:rStyle w:val="2"/>
                <w:sz w:val="28"/>
                <w:szCs w:val="28"/>
                <w:lang w:val="uk-UA"/>
              </w:rPr>
              <w:t>алишення існуючої на даний момент ситуації без змін</w:t>
            </w:r>
          </w:p>
        </w:tc>
        <w:tc>
          <w:tcPr>
            <w:tcW w:w="1405" w:type="pct"/>
            <w:tcBorders>
              <w:top w:val="single" w:sz="4" w:space="0" w:color="auto"/>
              <w:left w:val="single" w:sz="4" w:space="0" w:color="auto"/>
              <w:bottom w:val="single" w:sz="4" w:space="0" w:color="auto"/>
              <w:right w:val="single" w:sz="4" w:space="0" w:color="auto"/>
            </w:tcBorders>
          </w:tcPr>
          <w:p w:rsidR="000E693B" w:rsidRPr="00156EB8" w:rsidRDefault="000E693B" w:rsidP="000B569E">
            <w:pPr>
              <w:pStyle w:val="ac"/>
              <w:spacing w:before="0" w:beforeAutospacing="0" w:after="0" w:afterAutospacing="0"/>
              <w:rPr>
                <w:sz w:val="28"/>
                <w:szCs w:val="28"/>
                <w:lang w:val="uk-UA"/>
              </w:rPr>
            </w:pPr>
            <w:r w:rsidRPr="00156EB8">
              <w:rPr>
                <w:sz w:val="28"/>
                <w:szCs w:val="28"/>
                <w:lang w:val="uk-UA"/>
              </w:rPr>
              <w:t xml:space="preserve"> </w:t>
            </w:r>
            <w:r w:rsidR="000B569E">
              <w:rPr>
                <w:sz w:val="28"/>
                <w:szCs w:val="28"/>
                <w:lang w:val="uk-UA"/>
              </w:rPr>
              <w:t>Відсутні</w:t>
            </w:r>
            <w:r>
              <w:rPr>
                <w:sz w:val="28"/>
                <w:szCs w:val="28"/>
                <w:lang w:val="uk-UA"/>
              </w:rPr>
              <w:t xml:space="preserve">. </w:t>
            </w:r>
          </w:p>
        </w:tc>
        <w:tc>
          <w:tcPr>
            <w:tcW w:w="1188" w:type="pct"/>
            <w:tcBorders>
              <w:top w:val="single" w:sz="4" w:space="0" w:color="auto"/>
              <w:left w:val="single" w:sz="4" w:space="0" w:color="auto"/>
              <w:bottom w:val="single" w:sz="4" w:space="0" w:color="auto"/>
              <w:right w:val="single" w:sz="4" w:space="0" w:color="auto"/>
            </w:tcBorders>
          </w:tcPr>
          <w:p w:rsidR="00267D6F" w:rsidRPr="008A0461" w:rsidRDefault="008A0461" w:rsidP="009028F2">
            <w:r w:rsidRPr="008A0461">
              <w:t xml:space="preserve">Недоотримання місцевим бюджетом надходжень для підвищення рівня соціально-економічних, екологічних  стандартів територіальної громади. </w:t>
            </w:r>
          </w:p>
        </w:tc>
        <w:tc>
          <w:tcPr>
            <w:tcW w:w="1172" w:type="pct"/>
            <w:tcBorders>
              <w:top w:val="single" w:sz="4" w:space="0" w:color="auto"/>
              <w:left w:val="single" w:sz="4" w:space="0" w:color="auto"/>
              <w:bottom w:val="single" w:sz="4" w:space="0" w:color="auto"/>
              <w:right w:val="single" w:sz="4" w:space="0" w:color="auto"/>
            </w:tcBorders>
          </w:tcPr>
          <w:p w:rsidR="000E693B" w:rsidRPr="00156EB8" w:rsidRDefault="000E693B" w:rsidP="00084169">
            <w:pPr>
              <w:pStyle w:val="ac"/>
              <w:spacing w:before="0" w:beforeAutospacing="0" w:after="0" w:afterAutospacing="0"/>
              <w:rPr>
                <w:sz w:val="28"/>
                <w:szCs w:val="28"/>
                <w:lang w:val="uk-UA"/>
              </w:rPr>
            </w:pPr>
            <w:r w:rsidRPr="00F015B5">
              <w:rPr>
                <w:sz w:val="28"/>
                <w:szCs w:val="28"/>
                <w:lang w:val="uk-UA"/>
              </w:rPr>
              <w:t>Не</w:t>
            </w:r>
            <w:r w:rsidR="009028F2" w:rsidRPr="008A0461">
              <w:rPr>
                <w:sz w:val="28"/>
                <w:szCs w:val="28"/>
                <w:lang w:val="uk-UA"/>
              </w:rPr>
              <w:t xml:space="preserve"> </w:t>
            </w:r>
            <w:r w:rsidRPr="00F015B5">
              <w:rPr>
                <w:sz w:val="28"/>
                <w:szCs w:val="28"/>
                <w:lang w:val="uk-UA"/>
              </w:rPr>
              <w:t>з</w:t>
            </w:r>
            <w:r w:rsidRPr="00F015B5">
              <w:rPr>
                <w:rStyle w:val="2"/>
                <w:sz w:val="28"/>
                <w:szCs w:val="28"/>
                <w:lang w:val="uk-UA"/>
              </w:rPr>
              <w:t>абезпечує досягнення цілей державного регулювання</w:t>
            </w:r>
            <w:r w:rsidR="008A0461" w:rsidRPr="00F015B5">
              <w:rPr>
                <w:rStyle w:val="2"/>
                <w:sz w:val="28"/>
                <w:szCs w:val="28"/>
                <w:lang w:val="uk-UA"/>
              </w:rPr>
              <w:t>, н</w:t>
            </w:r>
            <w:r w:rsidR="009028F2" w:rsidRPr="008A0461">
              <w:rPr>
                <w:sz w:val="28"/>
                <w:szCs w:val="28"/>
                <w:lang w:val="uk-UA"/>
              </w:rPr>
              <w:t>е відповідає</w:t>
            </w:r>
            <w:r w:rsidR="001D0405">
              <w:rPr>
                <w:sz w:val="28"/>
                <w:szCs w:val="28"/>
                <w:lang w:val="uk-UA"/>
              </w:rPr>
              <w:t xml:space="preserve"> </w:t>
            </w:r>
            <w:r w:rsidR="008B7854">
              <w:rPr>
                <w:sz w:val="28"/>
                <w:szCs w:val="28"/>
                <w:lang w:val="uk-UA"/>
              </w:rPr>
              <w:t>вимогам, пов’язаними із зміно</w:t>
            </w:r>
            <w:r w:rsidR="00320F3F">
              <w:rPr>
                <w:sz w:val="28"/>
                <w:szCs w:val="28"/>
                <w:lang w:val="uk-UA"/>
              </w:rPr>
              <w:t>ю</w:t>
            </w:r>
            <w:r w:rsidR="008B7854">
              <w:rPr>
                <w:sz w:val="28"/>
                <w:szCs w:val="28"/>
                <w:lang w:val="uk-UA"/>
              </w:rPr>
              <w:t xml:space="preserve"> </w:t>
            </w:r>
            <w:r w:rsidR="008B7854" w:rsidRPr="00084169">
              <w:rPr>
                <w:sz w:val="28"/>
                <w:szCs w:val="28"/>
                <w:highlight w:val="yellow"/>
                <w:lang w:val="uk-UA"/>
              </w:rPr>
              <w:t>правового статусу</w:t>
            </w:r>
            <w:r w:rsidR="008B7854">
              <w:rPr>
                <w:sz w:val="28"/>
                <w:szCs w:val="28"/>
                <w:lang w:val="uk-UA"/>
              </w:rPr>
              <w:t xml:space="preserve"> </w:t>
            </w:r>
            <w:r w:rsidR="00084169">
              <w:rPr>
                <w:sz w:val="28"/>
                <w:szCs w:val="28"/>
                <w:lang w:val="uk-UA"/>
              </w:rPr>
              <w:t xml:space="preserve">Носівської </w:t>
            </w:r>
            <w:r w:rsidR="00F015B5">
              <w:rPr>
                <w:sz w:val="28"/>
                <w:szCs w:val="28"/>
                <w:lang w:val="uk-UA"/>
              </w:rPr>
              <w:t xml:space="preserve">міської </w:t>
            </w:r>
            <w:r w:rsidR="008B7854">
              <w:rPr>
                <w:sz w:val="28"/>
                <w:szCs w:val="28"/>
                <w:lang w:val="uk-UA"/>
              </w:rPr>
              <w:t xml:space="preserve">територіальної громади.  </w:t>
            </w:r>
            <w:r w:rsidR="009028F2" w:rsidRPr="008A0461">
              <w:rPr>
                <w:sz w:val="28"/>
                <w:szCs w:val="28"/>
                <w:lang w:val="uk-UA"/>
              </w:rPr>
              <w:t xml:space="preserve">  </w:t>
            </w:r>
          </w:p>
        </w:tc>
      </w:tr>
      <w:tr w:rsidR="000E693B" w:rsidRPr="00156EB8" w:rsidTr="000B569E">
        <w:trPr>
          <w:tblCellSpacing w:w="22" w:type="dxa"/>
        </w:trPr>
        <w:tc>
          <w:tcPr>
            <w:tcW w:w="1124" w:type="pct"/>
            <w:tcBorders>
              <w:top w:val="single" w:sz="4" w:space="0" w:color="auto"/>
              <w:left w:val="single" w:sz="4" w:space="0" w:color="auto"/>
              <w:bottom w:val="single" w:sz="4" w:space="0" w:color="auto"/>
              <w:right w:val="single" w:sz="4" w:space="0" w:color="auto"/>
            </w:tcBorders>
          </w:tcPr>
          <w:p w:rsidR="008B7854" w:rsidRDefault="008B7854" w:rsidP="008B7854">
            <w:pPr>
              <w:rPr>
                <w:rStyle w:val="2"/>
                <w:lang w:val="ru-RU"/>
              </w:rPr>
            </w:pPr>
            <w:r>
              <w:rPr>
                <w:rStyle w:val="2"/>
                <w:lang w:val="ru-RU"/>
              </w:rPr>
              <w:t>Альтернатива 2.</w:t>
            </w:r>
          </w:p>
          <w:p w:rsidR="000E693B" w:rsidRPr="00156EB8" w:rsidRDefault="000E693B" w:rsidP="008B7854">
            <w:pPr>
              <w:rPr>
                <w:rStyle w:val="2"/>
              </w:rPr>
            </w:pPr>
            <w:r w:rsidRPr="00156EB8">
              <w:rPr>
                <w:rStyle w:val="2"/>
              </w:rPr>
              <w:t>Прийняття регуляторного акта</w:t>
            </w:r>
            <w:r w:rsidR="00D71804">
              <w:rPr>
                <w:rStyle w:val="2"/>
                <w:lang w:val="ru-RU"/>
              </w:rPr>
              <w:t>.</w:t>
            </w:r>
          </w:p>
        </w:tc>
        <w:tc>
          <w:tcPr>
            <w:tcW w:w="1405" w:type="pct"/>
            <w:tcBorders>
              <w:top w:val="single" w:sz="4" w:space="0" w:color="auto"/>
              <w:left w:val="single" w:sz="4" w:space="0" w:color="auto"/>
              <w:bottom w:val="single" w:sz="4" w:space="0" w:color="auto"/>
              <w:right w:val="single" w:sz="4" w:space="0" w:color="auto"/>
            </w:tcBorders>
          </w:tcPr>
          <w:p w:rsidR="00EF2DB8" w:rsidRPr="00C62634" w:rsidRDefault="00FD04E9" w:rsidP="00B948EB">
            <w:pPr>
              <w:pStyle w:val="ac"/>
              <w:spacing w:before="0" w:beforeAutospacing="0" w:after="0" w:afterAutospacing="0"/>
              <w:rPr>
                <w:sz w:val="28"/>
                <w:szCs w:val="28"/>
                <w:lang w:val="uk-UA"/>
              </w:rPr>
            </w:pPr>
            <w:r w:rsidRPr="00FD04E9">
              <w:rPr>
                <w:sz w:val="28"/>
                <w:szCs w:val="28"/>
                <w:lang w:val="uk-UA"/>
              </w:rPr>
              <w:t xml:space="preserve">Прогнозовані </w:t>
            </w:r>
            <w:r w:rsidR="000B569E">
              <w:rPr>
                <w:sz w:val="28"/>
                <w:szCs w:val="28"/>
                <w:lang w:val="uk-UA"/>
              </w:rPr>
              <w:t xml:space="preserve">додаткові </w:t>
            </w:r>
            <w:r w:rsidRPr="00FD04E9">
              <w:rPr>
                <w:sz w:val="28"/>
                <w:szCs w:val="28"/>
                <w:lang w:val="uk-UA"/>
              </w:rPr>
              <w:t xml:space="preserve">надходження </w:t>
            </w:r>
            <w:r w:rsidR="00EF2DB8">
              <w:rPr>
                <w:sz w:val="28"/>
                <w:szCs w:val="28"/>
                <w:lang w:val="uk-UA"/>
              </w:rPr>
              <w:t>в</w:t>
            </w:r>
            <w:r w:rsidR="003D387D">
              <w:rPr>
                <w:sz w:val="28"/>
                <w:szCs w:val="28"/>
                <w:lang w:val="uk-UA"/>
              </w:rPr>
              <w:t xml:space="preserve">ід </w:t>
            </w:r>
            <w:r w:rsidR="00820E59">
              <w:rPr>
                <w:sz w:val="28"/>
                <w:szCs w:val="28"/>
                <w:lang w:val="uk-UA"/>
              </w:rPr>
              <w:t xml:space="preserve">орендної плати </w:t>
            </w:r>
            <w:r w:rsidR="003D387D">
              <w:rPr>
                <w:sz w:val="28"/>
                <w:szCs w:val="28"/>
                <w:lang w:val="uk-UA"/>
              </w:rPr>
              <w:t xml:space="preserve"> за землю в</w:t>
            </w:r>
            <w:r w:rsidR="00EF2DB8">
              <w:rPr>
                <w:sz w:val="28"/>
                <w:szCs w:val="28"/>
                <w:lang w:val="uk-UA"/>
              </w:rPr>
              <w:t xml:space="preserve"> сумі близько </w:t>
            </w:r>
            <w:r w:rsidR="00B948EB" w:rsidRPr="00B948EB">
              <w:rPr>
                <w:b/>
                <w:sz w:val="28"/>
                <w:szCs w:val="28"/>
                <w:lang w:val="uk-UA"/>
              </w:rPr>
              <w:t>4200,3</w:t>
            </w:r>
            <w:r w:rsidR="00C62634" w:rsidRPr="00B948EB">
              <w:rPr>
                <w:b/>
                <w:sz w:val="28"/>
                <w:szCs w:val="28"/>
                <w:lang w:val="uk-UA"/>
              </w:rPr>
              <w:t xml:space="preserve"> тис. грн.</w:t>
            </w:r>
            <w:r w:rsidR="00EF2DB8" w:rsidRPr="00B948EB">
              <w:rPr>
                <w:b/>
                <w:sz w:val="28"/>
                <w:szCs w:val="28"/>
                <w:lang w:val="uk-UA"/>
              </w:rPr>
              <w:t xml:space="preserve"> </w:t>
            </w:r>
            <w:r w:rsidRPr="00FD04E9">
              <w:rPr>
                <w:sz w:val="28"/>
                <w:szCs w:val="28"/>
                <w:lang w:val="uk-UA"/>
              </w:rPr>
              <w:t xml:space="preserve">до  </w:t>
            </w:r>
            <w:r w:rsidR="003D387D">
              <w:rPr>
                <w:sz w:val="28"/>
                <w:szCs w:val="28"/>
                <w:lang w:val="uk-UA"/>
              </w:rPr>
              <w:lastRenderedPageBreak/>
              <w:t xml:space="preserve">місцевого </w:t>
            </w:r>
            <w:r w:rsidRPr="00FD04E9">
              <w:rPr>
                <w:sz w:val="28"/>
                <w:szCs w:val="28"/>
                <w:lang w:val="uk-UA"/>
              </w:rPr>
              <w:t xml:space="preserve">бюджету </w:t>
            </w:r>
            <w:r>
              <w:rPr>
                <w:rStyle w:val="1"/>
                <w:sz w:val="28"/>
                <w:szCs w:val="28"/>
                <w:lang w:val="uk-UA" w:eastAsia="uk-UA"/>
              </w:rPr>
              <w:t xml:space="preserve">будуть </w:t>
            </w:r>
            <w:r w:rsidRPr="00FD04E9">
              <w:rPr>
                <w:sz w:val="28"/>
                <w:szCs w:val="28"/>
                <w:lang w:val="uk-UA"/>
              </w:rPr>
              <w:t xml:space="preserve">використані на </w:t>
            </w:r>
            <w:r w:rsidR="00EF2DB8" w:rsidRPr="00FD04E9">
              <w:rPr>
                <w:rStyle w:val="2"/>
                <w:sz w:val="28"/>
                <w:szCs w:val="28"/>
                <w:lang w:val="uk-UA"/>
              </w:rPr>
              <w:t>підвищення рівня соціальних стандартів</w:t>
            </w:r>
            <w:r w:rsidR="00EF2DB8">
              <w:rPr>
                <w:rStyle w:val="2"/>
                <w:sz w:val="28"/>
                <w:szCs w:val="28"/>
                <w:lang w:val="uk-UA"/>
              </w:rPr>
              <w:t xml:space="preserve"> громади,</w:t>
            </w:r>
            <w:r w:rsidR="00EF2DB8" w:rsidRPr="00FD04E9">
              <w:rPr>
                <w:rStyle w:val="2"/>
                <w:sz w:val="28"/>
                <w:szCs w:val="28"/>
                <w:lang w:val="uk-UA"/>
              </w:rPr>
              <w:t xml:space="preserve"> </w:t>
            </w:r>
            <w:r w:rsidRPr="00FD04E9">
              <w:rPr>
                <w:rStyle w:val="2"/>
                <w:sz w:val="28"/>
                <w:szCs w:val="28"/>
                <w:lang w:val="uk-UA"/>
              </w:rPr>
              <w:t>впровадження і реалізацію програм соціально – економічного розвитку</w:t>
            </w:r>
            <w:r w:rsidR="00EF2DB8">
              <w:rPr>
                <w:rStyle w:val="2"/>
                <w:sz w:val="28"/>
                <w:szCs w:val="28"/>
                <w:lang w:val="uk-UA"/>
              </w:rPr>
              <w:t>, інших нагальних потреб</w:t>
            </w:r>
            <w:r w:rsidR="00C62634">
              <w:rPr>
                <w:rStyle w:val="2"/>
                <w:sz w:val="28"/>
                <w:szCs w:val="28"/>
                <w:lang w:val="uk-UA"/>
              </w:rPr>
              <w:t xml:space="preserve">, при цьому </w:t>
            </w:r>
            <w:r w:rsidR="00EF2DB8" w:rsidRPr="00C62634">
              <w:rPr>
                <w:rStyle w:val="2"/>
                <w:sz w:val="28"/>
                <w:szCs w:val="28"/>
                <w:lang w:val="uk-UA"/>
              </w:rPr>
              <w:t>навантаження на громадян та суб’єктів господарювання не збільшуватиметься</w:t>
            </w:r>
            <w:r w:rsidR="003D387D">
              <w:rPr>
                <w:rStyle w:val="2"/>
                <w:sz w:val="28"/>
                <w:szCs w:val="28"/>
                <w:lang w:val="uk-UA"/>
              </w:rPr>
              <w:t xml:space="preserve"> в зв’язку з фіксованим розміром річної орендної плати за земельні ділянки відповідно до їх функціонального використання.</w:t>
            </w:r>
          </w:p>
        </w:tc>
        <w:tc>
          <w:tcPr>
            <w:tcW w:w="1188" w:type="pct"/>
            <w:tcBorders>
              <w:top w:val="single" w:sz="4" w:space="0" w:color="auto"/>
              <w:left w:val="single" w:sz="4" w:space="0" w:color="auto"/>
              <w:bottom w:val="single" w:sz="4" w:space="0" w:color="auto"/>
              <w:right w:val="single" w:sz="4" w:space="0" w:color="auto"/>
            </w:tcBorders>
          </w:tcPr>
          <w:p w:rsidR="000E693B" w:rsidRPr="005E52CC" w:rsidRDefault="000E693B" w:rsidP="003D387D">
            <w:pPr>
              <w:pStyle w:val="ac"/>
              <w:spacing w:before="0" w:beforeAutospacing="0" w:after="0" w:afterAutospacing="0"/>
              <w:rPr>
                <w:sz w:val="28"/>
                <w:szCs w:val="28"/>
                <w:lang w:val="uk-UA"/>
              </w:rPr>
            </w:pPr>
            <w:r w:rsidRPr="00360BD0">
              <w:rPr>
                <w:sz w:val="28"/>
                <w:szCs w:val="28"/>
                <w:lang w:val="uk-UA"/>
              </w:rPr>
              <w:lastRenderedPageBreak/>
              <w:t>Не передбачені, окрім витрат н</w:t>
            </w:r>
            <w:r w:rsidRPr="003D387D">
              <w:rPr>
                <w:sz w:val="28"/>
                <w:szCs w:val="28"/>
                <w:lang w:val="uk-UA"/>
              </w:rPr>
              <w:t>а розробку регуляторного акта</w:t>
            </w:r>
            <w:r w:rsidR="003D387D">
              <w:rPr>
                <w:sz w:val="28"/>
                <w:szCs w:val="28"/>
                <w:lang w:val="uk-UA"/>
              </w:rPr>
              <w:t>,</w:t>
            </w:r>
            <w:r>
              <w:rPr>
                <w:sz w:val="28"/>
                <w:szCs w:val="28"/>
              </w:rPr>
              <w:t xml:space="preserve"> </w:t>
            </w:r>
            <w:r w:rsidRPr="00360BD0">
              <w:rPr>
                <w:sz w:val="28"/>
                <w:szCs w:val="28"/>
              </w:rPr>
              <w:t>оприлюднення</w:t>
            </w:r>
            <w:r>
              <w:rPr>
                <w:sz w:val="28"/>
                <w:szCs w:val="28"/>
              </w:rPr>
              <w:t xml:space="preserve"> та </w:t>
            </w:r>
            <w:r w:rsidRPr="004051E2">
              <w:rPr>
                <w:sz w:val="28"/>
                <w:szCs w:val="28"/>
              </w:rPr>
              <w:lastRenderedPageBreak/>
              <w:t>проведення відстеження його результативності</w:t>
            </w:r>
            <w:r>
              <w:rPr>
                <w:sz w:val="28"/>
                <w:szCs w:val="28"/>
                <w:lang w:val="uk-UA"/>
              </w:rPr>
              <w:t>.</w:t>
            </w:r>
          </w:p>
        </w:tc>
        <w:tc>
          <w:tcPr>
            <w:tcW w:w="1172" w:type="pct"/>
            <w:tcBorders>
              <w:top w:val="single" w:sz="4" w:space="0" w:color="auto"/>
              <w:left w:val="single" w:sz="4" w:space="0" w:color="auto"/>
              <w:bottom w:val="single" w:sz="4" w:space="0" w:color="auto"/>
              <w:right w:val="single" w:sz="4" w:space="0" w:color="auto"/>
            </w:tcBorders>
          </w:tcPr>
          <w:p w:rsidR="00C62634" w:rsidRDefault="00B224CF" w:rsidP="00B224CF">
            <w:pPr>
              <w:rPr>
                <w:rStyle w:val="2"/>
                <w:lang w:val="ru-RU"/>
              </w:rPr>
            </w:pPr>
            <w:r w:rsidRPr="00B224CF">
              <w:rPr>
                <w:lang w:val="ru-RU"/>
              </w:rPr>
              <w:lastRenderedPageBreak/>
              <w:t>Р</w:t>
            </w:r>
            <w:r w:rsidR="000E693B" w:rsidRPr="00E40CDE">
              <w:rPr>
                <w:rStyle w:val="2"/>
              </w:rPr>
              <w:t>егуляторний акт відповідає потребам у розв’язанні визначеної проблеми</w:t>
            </w:r>
            <w:r>
              <w:rPr>
                <w:rStyle w:val="2"/>
                <w:lang w:val="ru-RU"/>
              </w:rPr>
              <w:t>,</w:t>
            </w:r>
          </w:p>
          <w:p w:rsidR="000E693B" w:rsidRPr="00E40CDE" w:rsidRDefault="00B224CF" w:rsidP="00B224CF">
            <w:pPr>
              <w:pStyle w:val="ac"/>
              <w:spacing w:before="0" w:beforeAutospacing="0" w:after="0" w:afterAutospacing="0"/>
              <w:rPr>
                <w:sz w:val="28"/>
                <w:szCs w:val="28"/>
                <w:lang w:val="uk-UA"/>
              </w:rPr>
            </w:pPr>
            <w:r>
              <w:rPr>
                <w:rStyle w:val="2"/>
                <w:sz w:val="28"/>
                <w:szCs w:val="28"/>
                <w:lang w:val="uk-UA"/>
              </w:rPr>
              <w:lastRenderedPageBreak/>
              <w:t>з</w:t>
            </w:r>
            <w:r w:rsidR="000E693B" w:rsidRPr="00E40CDE">
              <w:rPr>
                <w:rStyle w:val="2"/>
                <w:sz w:val="28"/>
                <w:szCs w:val="28"/>
                <w:lang w:val="uk-UA"/>
              </w:rPr>
              <w:t>атвердження регуляторного акта забезпечить поступове досягнення встановлених цілей.</w:t>
            </w:r>
          </w:p>
        </w:tc>
      </w:tr>
    </w:tbl>
    <w:p w:rsidR="006C6FAF" w:rsidRDefault="006C6FAF" w:rsidP="007D7B38">
      <w:pPr>
        <w:pStyle w:val="ac"/>
        <w:spacing w:before="0" w:beforeAutospacing="0" w:after="0" w:afterAutospacing="0"/>
        <w:jc w:val="both"/>
        <w:rPr>
          <w:sz w:val="28"/>
          <w:szCs w:val="28"/>
          <w:lang w:val="uk-UA"/>
        </w:rPr>
      </w:pPr>
    </w:p>
    <w:p w:rsidR="000B569E" w:rsidRPr="000B569E" w:rsidRDefault="000B569E" w:rsidP="000B569E">
      <w:pPr>
        <w:pStyle w:val="ac"/>
        <w:spacing w:before="0" w:beforeAutospacing="0" w:after="0" w:afterAutospacing="0"/>
        <w:jc w:val="center"/>
        <w:rPr>
          <w:b/>
          <w:sz w:val="28"/>
          <w:szCs w:val="28"/>
          <w:lang w:val="uk-UA"/>
        </w:rPr>
      </w:pPr>
      <w:r w:rsidRPr="000B569E">
        <w:rPr>
          <w:b/>
          <w:sz w:val="28"/>
          <w:szCs w:val="28"/>
          <w:lang w:val="uk-UA"/>
        </w:rPr>
        <w:t>Переваги обраної альтернативи</w:t>
      </w:r>
    </w:p>
    <w:tbl>
      <w:tblPr>
        <w:tblW w:w="5048" w:type="pct"/>
        <w:tblCellSpacing w:w="2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273"/>
        <w:gridCol w:w="4029"/>
        <w:gridCol w:w="3598"/>
      </w:tblGrid>
      <w:tr w:rsidR="000E693B" w:rsidRPr="00156EB8">
        <w:trPr>
          <w:tblCellSpacing w:w="22" w:type="dxa"/>
        </w:trPr>
        <w:tc>
          <w:tcPr>
            <w:tcW w:w="1115" w:type="pct"/>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ac"/>
              <w:spacing w:after="0" w:afterAutospacing="0"/>
              <w:jc w:val="center"/>
              <w:rPr>
                <w:sz w:val="28"/>
                <w:szCs w:val="28"/>
                <w:lang w:val="uk-UA"/>
              </w:rPr>
            </w:pPr>
            <w:r w:rsidRPr="00156EB8">
              <w:rPr>
                <w:sz w:val="28"/>
                <w:szCs w:val="28"/>
                <w:lang w:val="uk-UA"/>
              </w:rPr>
              <w:t>Рейтинг</w:t>
            </w:r>
          </w:p>
        </w:tc>
        <w:tc>
          <w:tcPr>
            <w:tcW w:w="2013" w:type="pct"/>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ac"/>
              <w:spacing w:after="0" w:afterAutospacing="0"/>
              <w:jc w:val="center"/>
              <w:rPr>
                <w:sz w:val="28"/>
                <w:szCs w:val="28"/>
                <w:lang w:val="uk-UA"/>
              </w:rPr>
            </w:pPr>
            <w:r w:rsidRPr="00156EB8">
              <w:rPr>
                <w:sz w:val="28"/>
                <w:szCs w:val="28"/>
                <w:lang w:val="uk-UA"/>
              </w:rPr>
              <w:t>Аргументи щодо переваги обраної альтернативи / причини відмови від альтернативи</w:t>
            </w:r>
          </w:p>
        </w:tc>
        <w:tc>
          <w:tcPr>
            <w:tcW w:w="1784" w:type="pct"/>
            <w:tcBorders>
              <w:top w:val="single" w:sz="4" w:space="0" w:color="auto"/>
              <w:left w:val="single" w:sz="4" w:space="0" w:color="auto"/>
              <w:bottom w:val="single" w:sz="4" w:space="0" w:color="auto"/>
              <w:right w:val="single" w:sz="4" w:space="0" w:color="auto"/>
            </w:tcBorders>
          </w:tcPr>
          <w:p w:rsidR="000E693B" w:rsidRPr="00156EB8" w:rsidRDefault="000E693B" w:rsidP="00DB0D9F">
            <w:pPr>
              <w:pStyle w:val="ac"/>
              <w:spacing w:after="0" w:afterAutospacing="0"/>
              <w:jc w:val="center"/>
              <w:rPr>
                <w:sz w:val="28"/>
                <w:szCs w:val="28"/>
                <w:lang w:val="uk-UA"/>
              </w:rPr>
            </w:pPr>
            <w:r w:rsidRPr="00156EB8">
              <w:rPr>
                <w:sz w:val="28"/>
                <w:szCs w:val="28"/>
                <w:lang w:val="uk-UA"/>
              </w:rPr>
              <w:t>Оцінка ризику зовнішніх чинників на дію запропонованого регуляторного акта</w:t>
            </w:r>
          </w:p>
        </w:tc>
      </w:tr>
      <w:tr w:rsidR="000E693B" w:rsidRPr="00156EB8">
        <w:trPr>
          <w:trHeight w:val="655"/>
          <w:tblCellSpacing w:w="22" w:type="dxa"/>
        </w:trPr>
        <w:tc>
          <w:tcPr>
            <w:tcW w:w="1115" w:type="pct"/>
            <w:tcBorders>
              <w:top w:val="single" w:sz="4" w:space="0" w:color="auto"/>
              <w:left w:val="single" w:sz="4" w:space="0" w:color="auto"/>
              <w:bottom w:val="single" w:sz="4" w:space="0" w:color="auto"/>
              <w:right w:val="single" w:sz="4" w:space="0" w:color="auto"/>
            </w:tcBorders>
          </w:tcPr>
          <w:p w:rsidR="004E312C" w:rsidRDefault="004E312C" w:rsidP="00DB0D9F">
            <w:pPr>
              <w:pStyle w:val="ac"/>
              <w:spacing w:before="0" w:beforeAutospacing="0" w:after="0" w:afterAutospacing="0"/>
              <w:rPr>
                <w:rStyle w:val="2"/>
                <w:sz w:val="28"/>
                <w:szCs w:val="28"/>
                <w:lang w:val="uk-UA"/>
              </w:rPr>
            </w:pPr>
            <w:r>
              <w:rPr>
                <w:rStyle w:val="2"/>
                <w:sz w:val="28"/>
                <w:szCs w:val="28"/>
                <w:lang w:val="uk-UA"/>
              </w:rPr>
              <w:t>Альтернатива1.</w:t>
            </w:r>
          </w:p>
          <w:p w:rsidR="000E693B" w:rsidRPr="00156EB8" w:rsidRDefault="000E693B" w:rsidP="00DB0D9F">
            <w:pPr>
              <w:pStyle w:val="ac"/>
              <w:spacing w:before="0" w:beforeAutospacing="0" w:after="0" w:afterAutospacing="0"/>
              <w:rPr>
                <w:sz w:val="28"/>
                <w:szCs w:val="28"/>
                <w:lang w:val="uk-UA"/>
              </w:rPr>
            </w:pPr>
            <w:r w:rsidRPr="00156EB8">
              <w:rPr>
                <w:rStyle w:val="2"/>
                <w:sz w:val="28"/>
                <w:szCs w:val="28"/>
                <w:lang w:val="uk-UA"/>
              </w:rPr>
              <w:t>Залишення існуючої на даний момент ситуації без змін</w:t>
            </w:r>
          </w:p>
        </w:tc>
        <w:tc>
          <w:tcPr>
            <w:tcW w:w="2013" w:type="pct"/>
            <w:tcBorders>
              <w:top w:val="single" w:sz="4" w:space="0" w:color="auto"/>
              <w:left w:val="single" w:sz="4" w:space="0" w:color="auto"/>
              <w:bottom w:val="single" w:sz="4" w:space="0" w:color="auto"/>
              <w:right w:val="single" w:sz="4" w:space="0" w:color="auto"/>
            </w:tcBorders>
          </w:tcPr>
          <w:p w:rsidR="004E71C5" w:rsidRPr="0012076B" w:rsidRDefault="004E312C" w:rsidP="00B948EB">
            <w:pPr>
              <w:tabs>
                <w:tab w:val="left" w:pos="720"/>
                <w:tab w:val="left" w:pos="900"/>
              </w:tabs>
            </w:pPr>
            <w:r w:rsidRPr="0012076B">
              <w:t>Не забезпечує досягнення цілей державного регулювання</w:t>
            </w:r>
            <w:r w:rsidR="0012076B" w:rsidRPr="0012076B">
              <w:t>, не відповідає правовим вимогам в зв</w:t>
            </w:r>
            <w:r w:rsidR="0012076B">
              <w:t>’</w:t>
            </w:r>
            <w:r w:rsidR="0012076B" w:rsidRPr="0012076B">
              <w:t xml:space="preserve">язку зі зміною статусу </w:t>
            </w:r>
            <w:r w:rsidR="00AF3F16">
              <w:t xml:space="preserve">та нормативних актів </w:t>
            </w:r>
            <w:r w:rsidR="00B948EB">
              <w:t>Носівської</w:t>
            </w:r>
            <w:r w:rsidR="0012076B" w:rsidRPr="0012076B">
              <w:t xml:space="preserve"> місь</w:t>
            </w:r>
            <w:r w:rsidR="00013717" w:rsidRPr="00013717">
              <w:t>ко</w:t>
            </w:r>
            <w:r w:rsidR="0012076B" w:rsidRPr="0012076B">
              <w:t>ї територіальної громади.</w:t>
            </w:r>
          </w:p>
        </w:tc>
        <w:tc>
          <w:tcPr>
            <w:tcW w:w="1784" w:type="pct"/>
            <w:tcBorders>
              <w:top w:val="single" w:sz="4" w:space="0" w:color="auto"/>
              <w:left w:val="single" w:sz="4" w:space="0" w:color="auto"/>
              <w:bottom w:val="single" w:sz="4" w:space="0" w:color="auto"/>
              <w:right w:val="single" w:sz="4" w:space="0" w:color="auto"/>
            </w:tcBorders>
          </w:tcPr>
          <w:p w:rsidR="000E693B" w:rsidRPr="00156EB8" w:rsidRDefault="00511604" w:rsidP="00511604">
            <w:pPr>
              <w:pStyle w:val="ac"/>
              <w:spacing w:before="0" w:beforeAutospacing="0" w:after="0" w:afterAutospacing="0"/>
              <w:rPr>
                <w:sz w:val="28"/>
                <w:szCs w:val="28"/>
                <w:lang w:val="uk-UA"/>
              </w:rPr>
            </w:pPr>
            <w:r>
              <w:rPr>
                <w:sz w:val="28"/>
                <w:szCs w:val="28"/>
                <w:lang w:val="uk-UA"/>
              </w:rPr>
              <w:t>Не застосовується.</w:t>
            </w:r>
          </w:p>
        </w:tc>
      </w:tr>
      <w:tr w:rsidR="000E693B" w:rsidRPr="00156EB8">
        <w:trPr>
          <w:tblCellSpacing w:w="22" w:type="dxa"/>
        </w:trPr>
        <w:tc>
          <w:tcPr>
            <w:tcW w:w="1115" w:type="pct"/>
            <w:tcBorders>
              <w:top w:val="single" w:sz="4" w:space="0" w:color="auto"/>
              <w:left w:val="single" w:sz="4" w:space="0" w:color="auto"/>
              <w:bottom w:val="single" w:sz="4" w:space="0" w:color="auto"/>
              <w:right w:val="single" w:sz="4" w:space="0" w:color="auto"/>
            </w:tcBorders>
          </w:tcPr>
          <w:p w:rsidR="00E977F5" w:rsidRDefault="00E977F5" w:rsidP="00DB0D9F">
            <w:pPr>
              <w:jc w:val="both"/>
              <w:rPr>
                <w:rStyle w:val="2"/>
                <w:lang w:val="ru-RU"/>
              </w:rPr>
            </w:pPr>
            <w:r>
              <w:rPr>
                <w:rStyle w:val="2"/>
                <w:lang w:val="ru-RU"/>
              </w:rPr>
              <w:t>Альтернатива 2.</w:t>
            </w:r>
          </w:p>
          <w:p w:rsidR="00D71804" w:rsidRPr="00776DB2" w:rsidRDefault="000E693B" w:rsidP="00DB0D9F">
            <w:pPr>
              <w:jc w:val="both"/>
              <w:rPr>
                <w:rStyle w:val="2"/>
              </w:rPr>
            </w:pPr>
            <w:r w:rsidRPr="00156EB8">
              <w:rPr>
                <w:rStyle w:val="2"/>
              </w:rPr>
              <w:t>Прийняття регуляторного акта</w:t>
            </w:r>
            <w:r w:rsidR="00D71804" w:rsidRPr="00D71804">
              <w:rPr>
                <w:rStyle w:val="2"/>
              </w:rPr>
              <w:t>.</w:t>
            </w:r>
          </w:p>
          <w:p w:rsidR="000E693B" w:rsidRPr="00156EB8" w:rsidRDefault="000E693B" w:rsidP="00DB0D9F">
            <w:pPr>
              <w:jc w:val="both"/>
              <w:rPr>
                <w:rStyle w:val="2"/>
              </w:rPr>
            </w:pPr>
          </w:p>
        </w:tc>
        <w:tc>
          <w:tcPr>
            <w:tcW w:w="2013" w:type="pct"/>
            <w:tcBorders>
              <w:top w:val="single" w:sz="4" w:space="0" w:color="auto"/>
              <w:left w:val="single" w:sz="4" w:space="0" w:color="auto"/>
              <w:bottom w:val="single" w:sz="4" w:space="0" w:color="auto"/>
              <w:right w:val="single" w:sz="4" w:space="0" w:color="auto"/>
            </w:tcBorders>
          </w:tcPr>
          <w:p w:rsidR="00E0321B" w:rsidRDefault="00E0321B" w:rsidP="003260EC">
            <w:pPr>
              <w:pStyle w:val="ac"/>
              <w:spacing w:before="0" w:beforeAutospacing="0" w:after="0" w:afterAutospacing="0"/>
              <w:rPr>
                <w:rStyle w:val="2"/>
                <w:sz w:val="28"/>
                <w:szCs w:val="28"/>
                <w:lang w:val="uk-UA"/>
              </w:rPr>
            </w:pPr>
            <w:r>
              <w:rPr>
                <w:sz w:val="28"/>
                <w:szCs w:val="28"/>
                <w:lang w:val="uk-UA"/>
              </w:rPr>
              <w:t>Р</w:t>
            </w:r>
            <w:r w:rsidR="000E693B" w:rsidRPr="00156EB8">
              <w:rPr>
                <w:rStyle w:val="2"/>
                <w:sz w:val="28"/>
                <w:szCs w:val="28"/>
                <w:lang w:val="uk-UA"/>
              </w:rPr>
              <w:t>егуляторний акт відповідає потребам у розв’язанні визначеної проблеми</w:t>
            </w:r>
            <w:r w:rsidR="00AF3F16">
              <w:rPr>
                <w:rStyle w:val="2"/>
                <w:sz w:val="28"/>
                <w:szCs w:val="28"/>
                <w:lang w:val="uk-UA"/>
              </w:rPr>
              <w:t xml:space="preserve"> та принципам державної регуляторної політики. З</w:t>
            </w:r>
            <w:r w:rsidR="003260EC">
              <w:rPr>
                <w:rStyle w:val="2"/>
                <w:sz w:val="28"/>
                <w:szCs w:val="28"/>
                <w:lang w:val="uk-UA"/>
              </w:rPr>
              <w:t>атве</w:t>
            </w:r>
            <w:r w:rsidR="000E693B" w:rsidRPr="00156EB8">
              <w:rPr>
                <w:rStyle w:val="2"/>
                <w:sz w:val="28"/>
                <w:szCs w:val="28"/>
                <w:lang w:val="uk-UA"/>
              </w:rPr>
              <w:t xml:space="preserve">рдження такого регуляторного </w:t>
            </w:r>
            <w:proofErr w:type="spellStart"/>
            <w:r w:rsidR="000E693B" w:rsidRPr="00156EB8">
              <w:rPr>
                <w:rStyle w:val="2"/>
                <w:sz w:val="28"/>
                <w:szCs w:val="28"/>
                <w:lang w:val="uk-UA"/>
              </w:rPr>
              <w:t>акта</w:t>
            </w:r>
            <w:proofErr w:type="spellEnd"/>
            <w:r w:rsidR="000E693B" w:rsidRPr="00156EB8">
              <w:rPr>
                <w:rStyle w:val="2"/>
                <w:sz w:val="28"/>
                <w:szCs w:val="28"/>
                <w:lang w:val="uk-UA"/>
              </w:rPr>
              <w:t xml:space="preserve"> забезпечить поступове досягнення встановлених цілей</w:t>
            </w:r>
            <w:r w:rsidR="003260EC">
              <w:rPr>
                <w:rStyle w:val="2"/>
                <w:sz w:val="28"/>
                <w:szCs w:val="28"/>
                <w:lang w:val="uk-UA"/>
              </w:rPr>
              <w:t>, д</w:t>
            </w:r>
            <w:r>
              <w:rPr>
                <w:rStyle w:val="2"/>
                <w:sz w:val="28"/>
                <w:szCs w:val="28"/>
                <w:lang w:val="uk-UA"/>
              </w:rPr>
              <w:t xml:space="preserve">отримання балансу інтересів громадян, </w:t>
            </w:r>
            <w:r>
              <w:rPr>
                <w:rStyle w:val="2"/>
                <w:sz w:val="28"/>
                <w:szCs w:val="28"/>
                <w:lang w:val="uk-UA"/>
              </w:rPr>
              <w:lastRenderedPageBreak/>
              <w:t>суб’єктів господарювання та органу місцевого самоврядування</w:t>
            </w:r>
            <w:r w:rsidR="003260EC">
              <w:rPr>
                <w:rStyle w:val="2"/>
                <w:sz w:val="28"/>
                <w:szCs w:val="28"/>
                <w:lang w:val="uk-UA"/>
              </w:rPr>
              <w:t xml:space="preserve"> - </w:t>
            </w:r>
            <w:r w:rsidR="003260EC" w:rsidRPr="00C62634">
              <w:rPr>
                <w:rStyle w:val="2"/>
                <w:sz w:val="28"/>
                <w:szCs w:val="28"/>
                <w:lang w:val="uk-UA"/>
              </w:rPr>
              <w:t xml:space="preserve">навантаження на </w:t>
            </w:r>
            <w:r w:rsidR="008C160C">
              <w:rPr>
                <w:rStyle w:val="2"/>
                <w:sz w:val="28"/>
                <w:szCs w:val="28"/>
                <w:lang w:val="uk-UA"/>
              </w:rPr>
              <w:t xml:space="preserve">договори оренди укладені після 2016 року до </w:t>
            </w:r>
            <w:r w:rsidR="003260EC" w:rsidRPr="00C62634">
              <w:rPr>
                <w:rStyle w:val="2"/>
                <w:sz w:val="28"/>
                <w:szCs w:val="28"/>
                <w:lang w:val="uk-UA"/>
              </w:rPr>
              <w:t>суб’єктів господарювання не збільшуватиметься</w:t>
            </w:r>
            <w:r w:rsidR="003260EC">
              <w:rPr>
                <w:rStyle w:val="2"/>
                <w:sz w:val="28"/>
                <w:szCs w:val="28"/>
                <w:lang w:val="uk-UA"/>
              </w:rPr>
              <w:t xml:space="preserve"> в зв’язку з фіксованим розміром річної орендної плати за земельні ділянки відповідно до їх функціонального використання</w:t>
            </w:r>
            <w:r>
              <w:rPr>
                <w:rStyle w:val="2"/>
                <w:sz w:val="28"/>
                <w:szCs w:val="28"/>
                <w:lang w:val="uk-UA"/>
              </w:rPr>
              <w:t>.</w:t>
            </w:r>
          </w:p>
          <w:p w:rsidR="002045E4" w:rsidRPr="00156EB8" w:rsidRDefault="002045E4" w:rsidP="003260EC">
            <w:pPr>
              <w:pStyle w:val="ac"/>
              <w:spacing w:before="0" w:beforeAutospacing="0" w:after="0" w:afterAutospacing="0"/>
              <w:rPr>
                <w:sz w:val="28"/>
                <w:szCs w:val="28"/>
                <w:lang w:val="uk-UA"/>
              </w:rPr>
            </w:pPr>
          </w:p>
        </w:tc>
        <w:tc>
          <w:tcPr>
            <w:tcW w:w="1784" w:type="pct"/>
            <w:tcBorders>
              <w:top w:val="single" w:sz="4" w:space="0" w:color="auto"/>
              <w:left w:val="single" w:sz="4" w:space="0" w:color="auto"/>
              <w:bottom w:val="single" w:sz="4" w:space="0" w:color="auto"/>
              <w:right w:val="single" w:sz="4" w:space="0" w:color="auto"/>
            </w:tcBorders>
          </w:tcPr>
          <w:p w:rsidR="00CA72AF" w:rsidRPr="00CA72AF" w:rsidRDefault="00CA72AF" w:rsidP="00CF0FEE">
            <w:pPr>
              <w:pStyle w:val="NoSpacing1"/>
              <w:rPr>
                <w:rFonts w:ascii="Times New Roman" w:hAnsi="Times New Roman"/>
                <w:sz w:val="28"/>
                <w:szCs w:val="28"/>
                <w:lang w:val="uk-UA" w:eastAsia="ru-RU"/>
              </w:rPr>
            </w:pPr>
            <w:r w:rsidRPr="00566797">
              <w:rPr>
                <w:rFonts w:ascii="Times New Roman" w:hAnsi="Times New Roman"/>
                <w:color w:val="000000"/>
                <w:sz w:val="28"/>
                <w:szCs w:val="28"/>
                <w:lang w:val="uk-UA" w:eastAsia="uk-UA"/>
              </w:rPr>
              <w:lastRenderedPageBreak/>
              <w:t>На дію регуляторного акта можливий вплив зовнішніх чинників</w:t>
            </w:r>
            <w:r>
              <w:rPr>
                <w:rFonts w:ascii="Times New Roman" w:hAnsi="Times New Roman"/>
                <w:color w:val="000000"/>
                <w:sz w:val="28"/>
                <w:szCs w:val="28"/>
                <w:lang w:val="uk-UA" w:eastAsia="uk-UA"/>
              </w:rPr>
              <w:t>:</w:t>
            </w:r>
            <w:r w:rsidR="00CF0FEE">
              <w:rPr>
                <w:rFonts w:ascii="Times New Roman" w:hAnsi="Times New Roman"/>
                <w:color w:val="000000"/>
                <w:sz w:val="28"/>
                <w:szCs w:val="28"/>
                <w:lang w:val="uk-UA" w:eastAsia="uk-UA"/>
              </w:rPr>
              <w:t xml:space="preserve"> </w:t>
            </w:r>
            <w:r w:rsidRPr="00566797">
              <w:rPr>
                <w:rFonts w:ascii="Times New Roman" w:hAnsi="Times New Roman"/>
                <w:sz w:val="28"/>
                <w:szCs w:val="28"/>
                <w:lang w:val="uk-UA" w:eastAsia="uk-UA"/>
              </w:rPr>
              <w:t>ухвалення змін та доповнень до чинного законодавства України</w:t>
            </w:r>
            <w:r>
              <w:rPr>
                <w:rFonts w:ascii="Times New Roman" w:hAnsi="Times New Roman"/>
                <w:sz w:val="28"/>
                <w:szCs w:val="28"/>
                <w:lang w:val="uk-UA" w:eastAsia="uk-UA"/>
              </w:rPr>
              <w:t>;</w:t>
            </w:r>
            <w:r>
              <w:rPr>
                <w:rFonts w:ascii="Times New Roman" w:hAnsi="Times New Roman"/>
                <w:sz w:val="28"/>
                <w:szCs w:val="28"/>
                <w:lang w:val="uk-UA" w:eastAsia="ru-RU"/>
              </w:rPr>
              <w:t xml:space="preserve"> </w:t>
            </w:r>
            <w:r w:rsidRPr="00566797">
              <w:rPr>
                <w:rFonts w:ascii="Times New Roman" w:hAnsi="Times New Roman"/>
                <w:sz w:val="28"/>
                <w:szCs w:val="28"/>
                <w:lang w:val="uk-UA" w:eastAsia="ru-RU"/>
              </w:rPr>
              <w:t>процеси та явища соціально-економічного характеру</w:t>
            </w:r>
            <w:r>
              <w:rPr>
                <w:rFonts w:ascii="Times New Roman" w:hAnsi="Times New Roman"/>
                <w:sz w:val="28"/>
                <w:szCs w:val="28"/>
                <w:lang w:val="uk-UA" w:eastAsia="ru-RU"/>
              </w:rPr>
              <w:t xml:space="preserve">: </w:t>
            </w:r>
            <w:r w:rsidRPr="00566797">
              <w:rPr>
                <w:rFonts w:ascii="Times New Roman" w:hAnsi="Times New Roman"/>
                <w:sz w:val="28"/>
                <w:szCs w:val="28"/>
                <w:lang w:val="uk-UA" w:eastAsia="ru-RU"/>
              </w:rPr>
              <w:t>прискорення або уповільнення змін економічного зростання</w:t>
            </w:r>
            <w:r>
              <w:rPr>
                <w:rFonts w:ascii="Times New Roman" w:hAnsi="Times New Roman"/>
                <w:sz w:val="28"/>
                <w:szCs w:val="28"/>
                <w:lang w:val="uk-UA" w:eastAsia="ru-RU"/>
              </w:rPr>
              <w:t>;</w:t>
            </w:r>
            <w:r w:rsidR="00CF0FEE">
              <w:rPr>
                <w:rFonts w:ascii="Times New Roman" w:hAnsi="Times New Roman"/>
                <w:sz w:val="28"/>
                <w:szCs w:val="28"/>
                <w:lang w:val="uk-UA" w:eastAsia="ru-RU"/>
              </w:rPr>
              <w:t xml:space="preserve"> </w:t>
            </w:r>
            <w:r w:rsidRPr="00566797">
              <w:rPr>
                <w:rFonts w:ascii="Times New Roman" w:hAnsi="Times New Roman"/>
                <w:sz w:val="28"/>
                <w:szCs w:val="28"/>
                <w:lang w:val="uk-UA" w:eastAsia="ru-RU"/>
              </w:rPr>
              <w:lastRenderedPageBreak/>
              <w:t>політичні впливи</w:t>
            </w:r>
            <w:r>
              <w:rPr>
                <w:rFonts w:ascii="Times New Roman" w:hAnsi="Times New Roman"/>
                <w:sz w:val="28"/>
                <w:szCs w:val="28"/>
                <w:lang w:val="uk-UA" w:eastAsia="ru-RU"/>
              </w:rPr>
              <w:t>;</w:t>
            </w:r>
            <w:r w:rsidR="00CF0FEE">
              <w:rPr>
                <w:rFonts w:ascii="Times New Roman" w:hAnsi="Times New Roman"/>
                <w:sz w:val="28"/>
                <w:szCs w:val="28"/>
                <w:lang w:val="uk-UA" w:eastAsia="ru-RU"/>
              </w:rPr>
              <w:t xml:space="preserve"> </w:t>
            </w:r>
            <w:r w:rsidRPr="00CA72A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загальнодержавні </w:t>
            </w:r>
            <w:r w:rsidRPr="00CA72AF">
              <w:rPr>
                <w:rFonts w:ascii="Times New Roman" w:hAnsi="Times New Roman"/>
                <w:sz w:val="28"/>
                <w:szCs w:val="28"/>
                <w:lang w:val="uk-UA" w:eastAsia="ru-RU"/>
              </w:rPr>
              <w:t>форс</w:t>
            </w:r>
            <w:r w:rsidR="00FD01EA">
              <w:rPr>
                <w:rFonts w:ascii="Times New Roman" w:hAnsi="Times New Roman"/>
                <w:sz w:val="28"/>
                <w:szCs w:val="28"/>
                <w:lang w:val="uk-UA" w:eastAsia="ru-RU"/>
              </w:rPr>
              <w:t>-</w:t>
            </w:r>
            <w:r w:rsidRPr="00CA72AF">
              <w:rPr>
                <w:rFonts w:ascii="Times New Roman" w:hAnsi="Times New Roman"/>
                <w:sz w:val="28"/>
                <w:szCs w:val="28"/>
                <w:lang w:val="uk-UA" w:eastAsia="ru-RU"/>
              </w:rPr>
              <w:t>мажорні обставини</w:t>
            </w:r>
            <w:r>
              <w:rPr>
                <w:rFonts w:ascii="Times New Roman" w:hAnsi="Times New Roman"/>
                <w:sz w:val="28"/>
                <w:szCs w:val="28"/>
                <w:lang w:val="uk-UA" w:eastAsia="ru-RU"/>
              </w:rPr>
              <w:t>.</w:t>
            </w:r>
          </w:p>
          <w:p w:rsidR="000E693B" w:rsidRPr="00156EB8" w:rsidRDefault="000E693B" w:rsidP="00850356">
            <w:pPr>
              <w:pStyle w:val="ac"/>
              <w:spacing w:before="0" w:beforeAutospacing="0" w:after="0" w:afterAutospacing="0"/>
              <w:jc w:val="both"/>
              <w:rPr>
                <w:sz w:val="28"/>
                <w:szCs w:val="28"/>
                <w:lang w:val="uk-UA"/>
              </w:rPr>
            </w:pPr>
          </w:p>
        </w:tc>
      </w:tr>
    </w:tbl>
    <w:p w:rsidR="00AF3F16" w:rsidRDefault="00AF3F16" w:rsidP="00AF3F16">
      <w:pPr>
        <w:spacing w:before="100" w:beforeAutospacing="1" w:after="100" w:afterAutospacing="1"/>
        <w:ind w:firstLine="567"/>
        <w:jc w:val="both"/>
      </w:pPr>
      <w:r w:rsidRPr="00724BCC">
        <w:lastRenderedPageBreak/>
        <w:t xml:space="preserve">Таким чином для реалізації обрано </w:t>
      </w:r>
      <w:r w:rsidRPr="00724BCC">
        <w:rPr>
          <w:b/>
        </w:rPr>
        <w:t>Альтернативу 2</w:t>
      </w:r>
      <w:r w:rsidRPr="00724BCC">
        <w:t xml:space="preserve"> – встановлення економічно-обґрунтованих ставок орендної плати за землю, що є посильними для платників - орендарів, та забезпечить фінансову основу самостійності </w:t>
      </w:r>
      <w:r>
        <w:t xml:space="preserve">бюджету </w:t>
      </w:r>
      <w:r w:rsidRPr="00F85533">
        <w:t>Носівської</w:t>
      </w:r>
      <w:r w:rsidRPr="00724BCC">
        <w:t xml:space="preserve"> міської територіальної громади</w:t>
      </w:r>
      <w:r>
        <w:t>.</w:t>
      </w:r>
    </w:p>
    <w:p w:rsidR="000E693B" w:rsidRPr="001E0A59" w:rsidRDefault="000E693B" w:rsidP="007F3216">
      <w:pPr>
        <w:jc w:val="both"/>
        <w:rPr>
          <w:b/>
        </w:rPr>
      </w:pPr>
      <w:r w:rsidRPr="001E0A59">
        <w:rPr>
          <w:b/>
          <w:lang w:val="en-US"/>
        </w:rPr>
        <w:t>V</w:t>
      </w:r>
      <w:r w:rsidRPr="001E0A59">
        <w:rPr>
          <w:b/>
        </w:rPr>
        <w:t>. Механізм, який пропонується застосувати для розв’язання проблеми</w:t>
      </w:r>
    </w:p>
    <w:p w:rsidR="007B59F7" w:rsidRPr="00724BCC" w:rsidRDefault="007B59F7" w:rsidP="007B59F7">
      <w:pPr>
        <w:ind w:firstLine="851"/>
        <w:jc w:val="both"/>
      </w:pPr>
      <w:r w:rsidRPr="00724BCC">
        <w:t xml:space="preserve">Механізм даного регуляторного </w:t>
      </w:r>
      <w:proofErr w:type="spellStart"/>
      <w:r w:rsidRPr="00724BCC">
        <w:t>акта</w:t>
      </w:r>
      <w:proofErr w:type="spellEnd"/>
      <w:r w:rsidRPr="00724BCC">
        <w:t xml:space="preserve"> полягає у забезпеченні збалансованості інтересів </w:t>
      </w:r>
      <w:r w:rsidRPr="00F85533">
        <w:t>Носівської</w:t>
      </w:r>
      <w:r w:rsidRPr="00724BCC">
        <w:t xml:space="preserve"> міської територіальної громади та суб’єктів господарювання. Запропонований спосіб досягнення цілей є оптимальним шляхом вирішення проблеми й ґрунтується на загальнообов’язковому виконанні норм зазначеного рішення всіма учасниками правовідносин стосовно фінансових та земельних питань.</w:t>
      </w:r>
    </w:p>
    <w:p w:rsidR="007B59F7" w:rsidRPr="00724BCC" w:rsidRDefault="007B59F7" w:rsidP="007B59F7">
      <w:pPr>
        <w:ind w:firstLine="851"/>
        <w:jc w:val="both"/>
      </w:pPr>
      <w:r w:rsidRPr="00724BCC">
        <w:t xml:space="preserve">Заходи, які повинні здійснити органи влади для впровадження зазначеного регуляторного </w:t>
      </w:r>
      <w:proofErr w:type="spellStart"/>
      <w:r w:rsidRPr="00724BCC">
        <w:t>акта</w:t>
      </w:r>
      <w:proofErr w:type="spellEnd"/>
      <w:r w:rsidRPr="00724BCC">
        <w:t xml:space="preserve">: </w:t>
      </w:r>
    </w:p>
    <w:p w:rsidR="002045E4" w:rsidRPr="002045E4" w:rsidRDefault="00A260BB" w:rsidP="002045E4">
      <w:pPr>
        <w:jc w:val="both"/>
      </w:pPr>
      <w:r w:rsidRPr="002045E4">
        <w:t xml:space="preserve">           </w:t>
      </w:r>
      <w:r w:rsidR="00743532" w:rsidRPr="002045E4">
        <w:t xml:space="preserve">- </w:t>
      </w:r>
      <w:r w:rsidR="000E693B" w:rsidRPr="002045E4">
        <w:t>прийнят</w:t>
      </w:r>
      <w:r w:rsidR="00743532" w:rsidRPr="002045E4">
        <w:t>тя</w:t>
      </w:r>
      <w:r w:rsidR="000E693B" w:rsidRPr="002045E4">
        <w:t xml:space="preserve"> рішення </w:t>
      </w:r>
      <w:r w:rsidR="008C160C">
        <w:t>Носівсь</w:t>
      </w:r>
      <w:r w:rsidR="000E693B" w:rsidRPr="002045E4">
        <w:t xml:space="preserve">кої міської ради </w:t>
      </w:r>
      <w:r w:rsidR="008C160C">
        <w:t>Ніжинського</w:t>
      </w:r>
      <w:r w:rsidR="0087077B" w:rsidRPr="002045E4">
        <w:t xml:space="preserve"> району </w:t>
      </w:r>
      <w:r w:rsidR="008C160C">
        <w:t>Чернігівсько</w:t>
      </w:r>
      <w:r w:rsidR="000E693B" w:rsidRPr="002045E4">
        <w:t>ї області «</w:t>
      </w:r>
      <w:r w:rsidR="0087077B" w:rsidRPr="002045E4">
        <w:t>Про вс</w:t>
      </w:r>
      <w:r w:rsidR="00E75B20">
        <w:t xml:space="preserve">тановлення </w:t>
      </w:r>
      <w:r w:rsidR="0087077B" w:rsidRPr="002045E4">
        <w:t>розмір</w:t>
      </w:r>
      <w:r w:rsidR="00E75B20">
        <w:t>ів</w:t>
      </w:r>
      <w:r w:rsidR="0087077B" w:rsidRPr="002045E4">
        <w:t xml:space="preserve"> орендної плати за земельні ділянки</w:t>
      </w:r>
      <w:r w:rsidR="00E75B20">
        <w:t>, які перебувають у комунальній власності Носівської міської територіальної громади</w:t>
      </w:r>
      <w:r w:rsidR="0087077B" w:rsidRPr="002045E4">
        <w:t xml:space="preserve">»; </w:t>
      </w:r>
    </w:p>
    <w:p w:rsidR="000E693B" w:rsidRPr="002045E4" w:rsidRDefault="002045E4" w:rsidP="002045E4">
      <w:pPr>
        <w:jc w:val="both"/>
      </w:pPr>
      <w:r w:rsidRPr="002045E4">
        <w:tab/>
      </w:r>
      <w:r w:rsidR="00743532" w:rsidRPr="002045E4">
        <w:t>- о</w:t>
      </w:r>
      <w:r w:rsidR="000E693B" w:rsidRPr="002045E4">
        <w:t xml:space="preserve">прилюднення </w:t>
      </w:r>
      <w:proofErr w:type="spellStart"/>
      <w:r w:rsidR="00D457C2" w:rsidRPr="002045E4">
        <w:t>проєкт</w:t>
      </w:r>
      <w:r w:rsidR="000E693B" w:rsidRPr="002045E4">
        <w:t>у</w:t>
      </w:r>
      <w:proofErr w:type="spellEnd"/>
      <w:r w:rsidR="000E693B" w:rsidRPr="002045E4">
        <w:t xml:space="preserve"> рішення міської ради </w:t>
      </w:r>
      <w:r w:rsidR="00E75B20" w:rsidRPr="002045E4">
        <w:t>«Про вс</w:t>
      </w:r>
      <w:r w:rsidR="00E75B20">
        <w:t xml:space="preserve">тановлення </w:t>
      </w:r>
      <w:r w:rsidR="00E75B20" w:rsidRPr="002045E4">
        <w:t>розмір</w:t>
      </w:r>
      <w:r w:rsidR="00E75B20">
        <w:t>ів</w:t>
      </w:r>
      <w:r w:rsidR="00E75B20" w:rsidRPr="002045E4">
        <w:t xml:space="preserve"> орендної плати за земельні ділянки</w:t>
      </w:r>
      <w:r w:rsidR="00E75B20">
        <w:t>, які перебувають у комунальній власності Носівської міської територіальної громади</w:t>
      </w:r>
      <w:r w:rsidR="00E75B20" w:rsidRPr="002045E4">
        <w:t>»</w:t>
      </w:r>
      <w:r w:rsidR="000E693B" w:rsidRPr="002045E4">
        <w:t xml:space="preserve"> з метою отримання зауважень та пропозицій</w:t>
      </w:r>
      <w:r w:rsidR="00743532" w:rsidRPr="002045E4">
        <w:t>;</w:t>
      </w:r>
    </w:p>
    <w:p w:rsidR="0067730E" w:rsidRDefault="0067730E" w:rsidP="002045E4">
      <w:pPr>
        <w:ind w:firstLine="708"/>
        <w:jc w:val="both"/>
      </w:pPr>
      <w:r w:rsidRPr="002045E4">
        <w:t xml:space="preserve">- здійснення організаційних заходів з обговорення </w:t>
      </w:r>
      <w:proofErr w:type="spellStart"/>
      <w:r w:rsidRPr="002045E4">
        <w:t>проєкту</w:t>
      </w:r>
      <w:proofErr w:type="spellEnd"/>
      <w:r w:rsidRPr="002045E4">
        <w:t xml:space="preserve"> регуляторного акта та пропозицій до нього (за наявності</w:t>
      </w:r>
      <w:r w:rsidRPr="007A1FBB">
        <w:t xml:space="preserve">) на засіданні </w:t>
      </w:r>
      <w:r w:rsidR="007A1FBB" w:rsidRPr="00413EBC">
        <w:t>постійн</w:t>
      </w:r>
      <w:r w:rsidR="007A1FBB">
        <w:t>ої</w:t>
      </w:r>
      <w:r w:rsidR="007A1FBB" w:rsidRPr="00413EBC">
        <w:t xml:space="preserve"> комісі</w:t>
      </w:r>
      <w:r w:rsidR="007A1FBB">
        <w:t>ї</w:t>
      </w:r>
      <w:r w:rsidR="007A1FBB" w:rsidRPr="00413EBC">
        <w:t xml:space="preserve"> міської ради з питань </w:t>
      </w:r>
      <w:r w:rsidR="007A1FBB">
        <w:t>соціально-економічного розвитку</w:t>
      </w:r>
      <w:r w:rsidR="007A1FBB" w:rsidRPr="00413EBC">
        <w:t>, бюджету, фінансів та підприємництва</w:t>
      </w:r>
      <w:r w:rsidRPr="002045E4">
        <w:t>;</w:t>
      </w:r>
    </w:p>
    <w:p w:rsidR="00AF3F16" w:rsidRDefault="00AF3F16" w:rsidP="00AF3F16">
      <w:pPr>
        <w:pStyle w:val="af5"/>
        <w:ind w:left="0" w:firstLine="709"/>
        <w:jc w:val="both"/>
        <w:rPr>
          <w:rFonts w:ascii="Times New Roman" w:hAnsi="Times New Roman" w:cs="Times New Roman"/>
          <w:sz w:val="28"/>
          <w:szCs w:val="28"/>
        </w:rPr>
      </w:pPr>
      <w:r w:rsidRPr="002045E4">
        <w:t>-</w:t>
      </w:r>
      <w:r w:rsidRPr="00724BCC">
        <w:rPr>
          <w:rFonts w:ascii="Times New Roman" w:hAnsi="Times New Roman" w:cs="Times New Roman"/>
          <w:sz w:val="28"/>
          <w:szCs w:val="28"/>
        </w:rPr>
        <w:t>отримати пропозиції від юридичних та фізичних осіб – підприємців, фізичних осіб щодо встановлення ставок орендної плати;</w:t>
      </w:r>
    </w:p>
    <w:p w:rsidR="00AF3F16" w:rsidRPr="00724BCC" w:rsidRDefault="00AF3F16" w:rsidP="00AF3F16">
      <w:pPr>
        <w:pStyle w:val="af5"/>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24BCC">
        <w:rPr>
          <w:rFonts w:ascii="Times New Roman" w:hAnsi="Times New Roman" w:cs="Times New Roman"/>
          <w:sz w:val="28"/>
          <w:szCs w:val="28"/>
        </w:rPr>
        <w:t xml:space="preserve">підготовка експертного висновку постійної відповідальної комісії щодо відповідальності </w:t>
      </w:r>
      <w:proofErr w:type="spellStart"/>
      <w:r w:rsidRPr="00724BCC">
        <w:rPr>
          <w:rFonts w:ascii="Times New Roman" w:hAnsi="Times New Roman" w:cs="Times New Roman"/>
          <w:sz w:val="28"/>
          <w:szCs w:val="28"/>
        </w:rPr>
        <w:t>проєкту</w:t>
      </w:r>
      <w:proofErr w:type="spellEnd"/>
      <w:r w:rsidRPr="00724BCC">
        <w:rPr>
          <w:rFonts w:ascii="Times New Roman" w:hAnsi="Times New Roman" w:cs="Times New Roman"/>
          <w:sz w:val="28"/>
          <w:szCs w:val="28"/>
        </w:rPr>
        <w:t xml:space="preserve"> рішення вимогам статей 4, 8 Закону України </w:t>
      </w:r>
      <w:r>
        <w:rPr>
          <w:rFonts w:ascii="Times New Roman" w:hAnsi="Times New Roman" w:cs="Times New Roman"/>
          <w:sz w:val="28"/>
          <w:szCs w:val="28"/>
        </w:rPr>
        <w:t>«</w:t>
      </w:r>
      <w:r w:rsidRPr="00724BCC">
        <w:rPr>
          <w:rFonts w:ascii="Times New Roman" w:hAnsi="Times New Roman" w:cs="Times New Roman"/>
          <w:sz w:val="28"/>
          <w:szCs w:val="28"/>
        </w:rPr>
        <w:t>Про засади державної регуляторної політики у сфері господарської діяльності</w:t>
      </w:r>
      <w:r>
        <w:rPr>
          <w:rFonts w:ascii="Times New Roman" w:hAnsi="Times New Roman" w:cs="Times New Roman"/>
          <w:sz w:val="28"/>
          <w:szCs w:val="28"/>
        </w:rPr>
        <w:t>»</w:t>
      </w:r>
      <w:r w:rsidRPr="00724BCC">
        <w:rPr>
          <w:rFonts w:ascii="Times New Roman" w:hAnsi="Times New Roman" w:cs="Times New Roman"/>
          <w:sz w:val="28"/>
          <w:szCs w:val="28"/>
        </w:rPr>
        <w:t>;</w:t>
      </w:r>
    </w:p>
    <w:p w:rsidR="00CC421E" w:rsidRDefault="00743532" w:rsidP="002045E4">
      <w:pPr>
        <w:ind w:firstLine="708"/>
        <w:jc w:val="both"/>
      </w:pPr>
      <w:r w:rsidRPr="002045E4">
        <w:t>- н</w:t>
      </w:r>
      <w:r w:rsidR="000E693B" w:rsidRPr="002045E4">
        <w:t xml:space="preserve">аправлення </w:t>
      </w:r>
      <w:proofErr w:type="spellStart"/>
      <w:r w:rsidR="00D457C2" w:rsidRPr="002045E4">
        <w:t>проєкт</w:t>
      </w:r>
      <w:r w:rsidR="000E693B" w:rsidRPr="002045E4">
        <w:t>у</w:t>
      </w:r>
      <w:proofErr w:type="spellEnd"/>
      <w:r w:rsidR="000E693B" w:rsidRPr="002045E4">
        <w:t xml:space="preserve"> рішення </w:t>
      </w:r>
      <w:r w:rsidR="00BD6517">
        <w:t>Носівської</w:t>
      </w:r>
      <w:r w:rsidR="0067730E" w:rsidRPr="002045E4">
        <w:t xml:space="preserve"> </w:t>
      </w:r>
      <w:r w:rsidR="000E693B" w:rsidRPr="002045E4">
        <w:t>міської ради</w:t>
      </w:r>
      <w:r w:rsidR="0067730E" w:rsidRPr="002045E4">
        <w:t xml:space="preserve"> </w:t>
      </w:r>
      <w:r w:rsidR="00BD6517">
        <w:t>Ніжинського</w:t>
      </w:r>
      <w:r w:rsidR="0067730E" w:rsidRPr="002045E4">
        <w:t xml:space="preserve"> району </w:t>
      </w:r>
      <w:r w:rsidR="00BD6517">
        <w:t>Чернігівської</w:t>
      </w:r>
      <w:r w:rsidR="0067730E" w:rsidRPr="002045E4">
        <w:t xml:space="preserve"> області </w:t>
      </w:r>
      <w:r w:rsidR="00BD6517" w:rsidRPr="002045E4">
        <w:t>«Про вс</w:t>
      </w:r>
      <w:r w:rsidR="00BD6517">
        <w:t xml:space="preserve">тановлення </w:t>
      </w:r>
      <w:r w:rsidR="00BD6517" w:rsidRPr="002045E4">
        <w:t>розмір</w:t>
      </w:r>
      <w:r w:rsidR="00BD6517">
        <w:t>ів</w:t>
      </w:r>
      <w:r w:rsidR="00BD6517" w:rsidRPr="002045E4">
        <w:t xml:space="preserve"> орендної плати за </w:t>
      </w:r>
      <w:r w:rsidR="00BD6517" w:rsidRPr="002045E4">
        <w:lastRenderedPageBreak/>
        <w:t>земельні ділянки</w:t>
      </w:r>
      <w:r w:rsidR="00BD6517">
        <w:t>, які перебувають у комунальній власності Носівської міської територіальної громади</w:t>
      </w:r>
      <w:r w:rsidR="00BD6517" w:rsidRPr="002045E4">
        <w:t>»</w:t>
      </w:r>
      <w:r w:rsidR="00CC421E" w:rsidRPr="002045E4">
        <w:t xml:space="preserve"> </w:t>
      </w:r>
      <w:r w:rsidR="000E693B" w:rsidRPr="002045E4">
        <w:t>на розгляд Державної регуляторної служби України з метою отримання зауважень та пропозицій</w:t>
      </w:r>
      <w:r w:rsidR="00CC421E" w:rsidRPr="0067730E">
        <w:t>.</w:t>
      </w:r>
    </w:p>
    <w:p w:rsidR="00AF3F16" w:rsidRPr="00724BCC" w:rsidRDefault="00AF3F16" w:rsidP="00AF3F16">
      <w:pPr>
        <w:pStyle w:val="af5"/>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724BCC">
        <w:rPr>
          <w:rFonts w:ascii="Times New Roman" w:hAnsi="Times New Roman" w:cs="Times New Roman"/>
          <w:sz w:val="28"/>
          <w:szCs w:val="28"/>
        </w:rPr>
        <w:t>оприлюднення рішення;</w:t>
      </w:r>
    </w:p>
    <w:p w:rsidR="00AF3F16" w:rsidRPr="00724BCC" w:rsidRDefault="007B59F7" w:rsidP="00AF3F16">
      <w:pPr>
        <w:pStyle w:val="af5"/>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F3F16" w:rsidRPr="00724BCC">
        <w:rPr>
          <w:rFonts w:ascii="Times New Roman" w:hAnsi="Times New Roman" w:cs="Times New Roman"/>
          <w:sz w:val="28"/>
          <w:szCs w:val="28"/>
        </w:rPr>
        <w:t>проведення заходів з відстеження результативності прийнятого рішення.</w:t>
      </w:r>
    </w:p>
    <w:p w:rsidR="007B59F7" w:rsidRPr="00724BCC" w:rsidRDefault="007B59F7" w:rsidP="007B59F7">
      <w:pPr>
        <w:ind w:firstLine="709"/>
        <w:jc w:val="both"/>
      </w:pPr>
      <w:r w:rsidRPr="00724BCC">
        <w:t>Встановлення запропонованих ставок оренди землі є основним механізмом, який забезпечить розв’язання визначеної проблеми.</w:t>
      </w:r>
    </w:p>
    <w:p w:rsidR="006D21AE" w:rsidRDefault="00CC421E" w:rsidP="00BD6517">
      <w:pPr>
        <w:ind w:firstLine="851"/>
        <w:jc w:val="both"/>
      </w:pPr>
      <w:r w:rsidRPr="00461E76">
        <w:t xml:space="preserve">Рівень поінформованості </w:t>
      </w:r>
      <w:r w:rsidR="001E0950" w:rsidRPr="00461E76">
        <w:t xml:space="preserve">є досить високим, оскільки мешканці </w:t>
      </w:r>
      <w:r w:rsidR="00BD6517">
        <w:t>Носівсь</w:t>
      </w:r>
      <w:r w:rsidR="001E0950" w:rsidRPr="00461E76">
        <w:t xml:space="preserve">кої міської територіальної громади користуються не тільки паперовими носіями засобів масової інформації, але й електронною їх версією </w:t>
      </w:r>
      <w:r w:rsidR="00743532" w:rsidRPr="00461E76">
        <w:t>-</w:t>
      </w:r>
      <w:r w:rsidR="000E693B" w:rsidRPr="00461E76">
        <w:t xml:space="preserve"> рішення міської ради</w:t>
      </w:r>
      <w:r w:rsidR="001E0950" w:rsidRPr="00461E76">
        <w:t xml:space="preserve"> </w:t>
      </w:r>
      <w:r w:rsidR="000E693B" w:rsidRPr="00461E76">
        <w:t>буде оприлюднене на офіційному веб-</w:t>
      </w:r>
      <w:r w:rsidR="00BD6517">
        <w:t>сайті</w:t>
      </w:r>
      <w:r w:rsidR="000E693B" w:rsidRPr="00461E76">
        <w:t xml:space="preserve"> </w:t>
      </w:r>
      <w:r w:rsidR="00BD6517">
        <w:t>Носівської</w:t>
      </w:r>
      <w:r w:rsidR="000E693B" w:rsidRPr="00461E76">
        <w:t xml:space="preserve"> міської </w:t>
      </w:r>
      <w:r w:rsidR="000E693B" w:rsidRPr="00A9579A">
        <w:t>ради</w:t>
      </w:r>
      <w:r w:rsidR="006A4B5B" w:rsidRPr="00A9579A">
        <w:t xml:space="preserve"> </w:t>
      </w:r>
      <w:hyperlink r:id="rId7" w:history="1">
        <w:r w:rsidR="00763D4C" w:rsidRPr="00A9579A">
          <w:rPr>
            <w:rStyle w:val="af3"/>
          </w:rPr>
          <w:t>http://nosgromada.cg.gov.ua/</w:t>
        </w:r>
      </w:hyperlink>
      <w:r w:rsidR="00763D4C" w:rsidRPr="00A9579A">
        <w:rPr>
          <w:rStyle w:val="af3"/>
        </w:rPr>
        <w:t xml:space="preserve"> </w:t>
      </w:r>
      <w:r w:rsidR="006D21AE" w:rsidRPr="00A9579A">
        <w:t>у розділ</w:t>
      </w:r>
      <w:r w:rsidR="00CD6E7C" w:rsidRPr="00A9579A">
        <w:t>і</w:t>
      </w:r>
      <w:r w:rsidR="006D21AE" w:rsidRPr="00A9579A">
        <w:t xml:space="preserve"> </w:t>
      </w:r>
      <w:r w:rsidR="00CD6E7C" w:rsidRPr="00A9579A">
        <w:t xml:space="preserve">«Бюджет»-«Місцеві податки» </w:t>
      </w:r>
      <w:r w:rsidR="006D21AE" w:rsidRPr="00A9579A">
        <w:t xml:space="preserve">та у розділі </w:t>
      </w:r>
      <w:r w:rsidR="00CD6E7C" w:rsidRPr="00A9579A">
        <w:t>«Регуляторна діяльність»</w:t>
      </w:r>
      <w:r w:rsidR="006D21AE" w:rsidRPr="00A9579A">
        <w:t xml:space="preserve"> </w:t>
      </w:r>
      <w:r w:rsidR="00CD6E7C" w:rsidRPr="00A9579A">
        <w:t>-</w:t>
      </w:r>
      <w:r w:rsidR="006D21AE" w:rsidRPr="00A9579A">
        <w:t>«</w:t>
      </w:r>
      <w:r w:rsidR="00CD6E7C" w:rsidRPr="00A9579A">
        <w:t>Чинні</w:t>
      </w:r>
      <w:r w:rsidR="006D21AE" w:rsidRPr="00A9579A">
        <w:t xml:space="preserve"> регуляторні акти ».</w:t>
      </w:r>
      <w:r w:rsidR="006D21AE" w:rsidRPr="00461E76">
        <w:t xml:space="preserve"> </w:t>
      </w:r>
    </w:p>
    <w:p w:rsidR="00106CBB" w:rsidRPr="007D0355" w:rsidRDefault="00106CBB" w:rsidP="00461E76">
      <w:pPr>
        <w:jc w:val="both"/>
        <w:rPr>
          <w:sz w:val="16"/>
          <w:szCs w:val="16"/>
        </w:rPr>
      </w:pPr>
    </w:p>
    <w:p w:rsidR="000E693B" w:rsidRDefault="000E693B" w:rsidP="007D7B38">
      <w:pPr>
        <w:pStyle w:val="3"/>
        <w:spacing w:before="0" w:beforeAutospacing="0" w:after="0" w:afterAutospacing="0"/>
        <w:rPr>
          <w:sz w:val="28"/>
          <w:szCs w:val="28"/>
          <w:lang w:val="uk-UA"/>
        </w:rPr>
      </w:pPr>
      <w:r w:rsidRPr="00156EB8">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Pr>
          <w:sz w:val="28"/>
          <w:szCs w:val="28"/>
          <w:lang w:val="uk-UA"/>
        </w:rPr>
        <w:t>.</w:t>
      </w:r>
    </w:p>
    <w:p w:rsidR="00CA7A69" w:rsidRPr="00036FD9" w:rsidRDefault="0071014C" w:rsidP="00CA7A69">
      <w:pPr>
        <w:pStyle w:val="NoSpacing1"/>
        <w:ind w:firstLine="708"/>
        <w:jc w:val="both"/>
        <w:rPr>
          <w:rStyle w:val="1"/>
          <w:sz w:val="28"/>
          <w:szCs w:val="28"/>
          <w:lang w:val="uk-UA"/>
        </w:rPr>
      </w:pPr>
      <w:r>
        <w:rPr>
          <w:rStyle w:val="1"/>
          <w:sz w:val="28"/>
          <w:szCs w:val="28"/>
          <w:lang w:val="uk-UA"/>
        </w:rPr>
        <w:t>Д</w:t>
      </w:r>
      <w:r w:rsidR="00CA7A69" w:rsidRPr="00036FD9">
        <w:rPr>
          <w:rStyle w:val="1"/>
          <w:sz w:val="28"/>
          <w:szCs w:val="28"/>
          <w:lang w:val="uk-UA"/>
        </w:rPr>
        <w:t xml:space="preserve">одаткових витрат бюджету на впровадження та адміністрування  регулювання </w:t>
      </w:r>
      <w:r w:rsidR="00004F27">
        <w:rPr>
          <w:rStyle w:val="1"/>
          <w:sz w:val="28"/>
          <w:szCs w:val="28"/>
          <w:lang w:val="uk-UA"/>
        </w:rPr>
        <w:t xml:space="preserve">запропонованого </w:t>
      </w:r>
      <w:r>
        <w:rPr>
          <w:rStyle w:val="1"/>
          <w:sz w:val="28"/>
          <w:szCs w:val="28"/>
          <w:lang w:val="uk-UA"/>
        </w:rPr>
        <w:t xml:space="preserve">рішення про </w:t>
      </w:r>
      <w:r w:rsidRPr="00A9579A">
        <w:rPr>
          <w:rStyle w:val="1"/>
          <w:sz w:val="28"/>
          <w:szCs w:val="28"/>
          <w:lang w:val="uk-UA"/>
        </w:rPr>
        <w:t xml:space="preserve">встановлення </w:t>
      </w:r>
      <w:r w:rsidR="00A9579A" w:rsidRPr="00A9579A">
        <w:rPr>
          <w:rFonts w:ascii="Times New Roman" w:hAnsi="Times New Roman"/>
          <w:sz w:val="28"/>
          <w:szCs w:val="28"/>
          <w:lang w:val="uk-UA"/>
        </w:rPr>
        <w:t>розмірів орендної плати за земельні ділянки, які перебувають у комунальній власності Носівської міської територіальної громади</w:t>
      </w:r>
      <w:r w:rsidR="00004F27" w:rsidRPr="00A9579A">
        <w:rPr>
          <w:rStyle w:val="1"/>
          <w:sz w:val="28"/>
          <w:szCs w:val="28"/>
          <w:lang w:val="uk-UA"/>
        </w:rPr>
        <w:t xml:space="preserve"> </w:t>
      </w:r>
      <w:r w:rsidR="00CA7A69" w:rsidRPr="00A9579A">
        <w:rPr>
          <w:rStyle w:val="1"/>
          <w:sz w:val="28"/>
          <w:szCs w:val="28"/>
          <w:lang w:val="uk-UA"/>
        </w:rPr>
        <w:t xml:space="preserve">не передбачається, видатки органів </w:t>
      </w:r>
      <w:r w:rsidRPr="00A9579A">
        <w:rPr>
          <w:rStyle w:val="1"/>
          <w:sz w:val="28"/>
          <w:szCs w:val="28"/>
          <w:lang w:val="uk-UA"/>
        </w:rPr>
        <w:t xml:space="preserve">податкової служби </w:t>
      </w:r>
      <w:r w:rsidR="00CA7A69" w:rsidRPr="00A9579A">
        <w:rPr>
          <w:rStyle w:val="1"/>
          <w:sz w:val="28"/>
          <w:szCs w:val="28"/>
          <w:lang w:val="uk-UA"/>
        </w:rPr>
        <w:t>та</w:t>
      </w:r>
      <w:r w:rsidR="00CA7A69" w:rsidRPr="00036FD9">
        <w:rPr>
          <w:rStyle w:val="1"/>
          <w:sz w:val="28"/>
          <w:szCs w:val="28"/>
          <w:lang w:val="uk-UA"/>
        </w:rPr>
        <w:t xml:space="preserve"> орган</w:t>
      </w:r>
      <w:r>
        <w:rPr>
          <w:rStyle w:val="1"/>
          <w:sz w:val="28"/>
          <w:szCs w:val="28"/>
          <w:lang w:val="uk-UA"/>
        </w:rPr>
        <w:t>у</w:t>
      </w:r>
      <w:r w:rsidR="00CA7A69" w:rsidRPr="00036FD9">
        <w:rPr>
          <w:rStyle w:val="1"/>
          <w:sz w:val="28"/>
          <w:szCs w:val="28"/>
          <w:lang w:val="uk-UA"/>
        </w:rPr>
        <w:t xml:space="preserve"> місцевого самоврядування не зміняться.</w:t>
      </w:r>
    </w:p>
    <w:p w:rsidR="00004F27" w:rsidRDefault="00004F27" w:rsidP="00004F27">
      <w:pPr>
        <w:ind w:firstLine="709"/>
        <w:jc w:val="both"/>
      </w:pPr>
      <w:r w:rsidRPr="00A9579A">
        <w:t>З</w:t>
      </w:r>
      <w:r w:rsidRPr="00C90E44">
        <w:t xml:space="preserve">міни та доповнення до </w:t>
      </w:r>
      <w:r>
        <w:t xml:space="preserve">рішення </w:t>
      </w:r>
      <w:r w:rsidR="00A9579A">
        <w:t>Носівсько</w:t>
      </w:r>
      <w:r>
        <w:t xml:space="preserve">ї міської ради </w:t>
      </w:r>
      <w:r w:rsidR="00A9579A">
        <w:t>Ніжинсь</w:t>
      </w:r>
      <w:r>
        <w:t xml:space="preserve">кого району </w:t>
      </w:r>
      <w:r w:rsidR="00A9579A">
        <w:t>Чернігі</w:t>
      </w:r>
      <w:r>
        <w:t xml:space="preserve">вської області </w:t>
      </w:r>
      <w:r w:rsidR="00A9579A" w:rsidRPr="002045E4">
        <w:t>«Про вс</w:t>
      </w:r>
      <w:r w:rsidR="00A9579A">
        <w:t xml:space="preserve">тановлення </w:t>
      </w:r>
      <w:r w:rsidR="00A9579A" w:rsidRPr="002045E4">
        <w:t>розмір</w:t>
      </w:r>
      <w:r w:rsidR="00A9579A">
        <w:t>ів</w:t>
      </w:r>
      <w:r w:rsidR="00A9579A" w:rsidRPr="002045E4">
        <w:t xml:space="preserve"> орендної плати за земельні ділянки</w:t>
      </w:r>
      <w:r w:rsidR="00A9579A">
        <w:t>, які перебувають у комунальній власності Носівської міської територіальної громади</w:t>
      </w:r>
      <w:r w:rsidR="00A9579A" w:rsidRPr="002045E4">
        <w:t xml:space="preserve">» </w:t>
      </w:r>
      <w:r w:rsidRPr="0067730E">
        <w:t xml:space="preserve"> </w:t>
      </w:r>
      <w:r>
        <w:t>вноситимуться у</w:t>
      </w:r>
      <w:r w:rsidRPr="00C90E44">
        <w:t xml:space="preserve"> разі необхідності, в тому числі за результатами відстеження результативності регуляторного </w:t>
      </w:r>
      <w:proofErr w:type="spellStart"/>
      <w:r w:rsidRPr="00C90E44">
        <w:t>акта</w:t>
      </w:r>
      <w:proofErr w:type="spellEnd"/>
      <w:r w:rsidRPr="00A9579A">
        <w:t xml:space="preserve"> та</w:t>
      </w:r>
      <w:r w:rsidRPr="00C90E44">
        <w:t xml:space="preserve"> у випадку внесення змін до законодавства України.</w:t>
      </w:r>
    </w:p>
    <w:p w:rsidR="007B59F7" w:rsidRDefault="007B59F7" w:rsidP="00004F27">
      <w:pPr>
        <w:ind w:firstLine="709"/>
        <w:jc w:val="both"/>
      </w:pPr>
      <w:r w:rsidRPr="00724BCC">
        <w:rPr>
          <w:rFonts w:eastAsia="SimSun"/>
          <w:lang w:eastAsia="zh-CN"/>
        </w:rPr>
        <w:t xml:space="preserve">Питома вага платників - орендарів у загальній кількості суб’єктів господарювання, на яких поширюється дія регуляторного </w:t>
      </w:r>
      <w:proofErr w:type="spellStart"/>
      <w:r w:rsidRPr="00724BCC">
        <w:rPr>
          <w:rFonts w:eastAsia="SimSun"/>
          <w:lang w:eastAsia="zh-CN"/>
        </w:rPr>
        <w:t>акта</w:t>
      </w:r>
      <w:proofErr w:type="spellEnd"/>
      <w:r w:rsidRPr="00724BCC">
        <w:rPr>
          <w:rFonts w:eastAsia="SimSun"/>
          <w:lang w:eastAsia="zh-CN"/>
        </w:rPr>
        <w:t xml:space="preserve">, складає 100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w:t>
      </w:r>
      <w:proofErr w:type="spellStart"/>
      <w:r w:rsidRPr="00724BCC">
        <w:rPr>
          <w:rFonts w:eastAsia="SimSun"/>
          <w:lang w:eastAsia="zh-CN"/>
        </w:rPr>
        <w:t>акта</w:t>
      </w:r>
      <w:proofErr w:type="spellEnd"/>
      <w:r w:rsidRPr="00B411CD">
        <w:rPr>
          <w:rFonts w:eastAsia="SimSun"/>
          <w:lang w:eastAsia="zh-CN"/>
        </w:rPr>
        <w:t>, перевищує 10%, здійснено</w:t>
      </w:r>
      <w:r w:rsidRPr="00724BCC">
        <w:rPr>
          <w:rFonts w:eastAsia="SimSun"/>
          <w:lang w:eastAsia="zh-CN"/>
        </w:rPr>
        <w:t xml:space="preserve"> розрахунок на запровадження державного регулювання для суб’єктів малого підприємництва додаток до аналізу впливу регуляторного </w:t>
      </w:r>
      <w:proofErr w:type="spellStart"/>
      <w:r w:rsidRPr="00724BCC">
        <w:rPr>
          <w:rFonts w:eastAsia="SimSun"/>
          <w:lang w:eastAsia="zh-CN"/>
        </w:rPr>
        <w:t>акта</w:t>
      </w:r>
      <w:proofErr w:type="spellEnd"/>
      <w:r w:rsidRPr="00724BCC">
        <w:rPr>
          <w:rFonts w:eastAsia="SimSun"/>
          <w:lang w:eastAsia="zh-CN"/>
        </w:rPr>
        <w:t xml:space="preserve"> (Тест малого підприємництва (М-Тест)</w:t>
      </w:r>
      <w:r>
        <w:rPr>
          <w:rFonts w:eastAsia="SimSun"/>
          <w:lang w:eastAsia="zh-CN"/>
        </w:rPr>
        <w:t>.</w:t>
      </w:r>
    </w:p>
    <w:p w:rsidR="000E693B" w:rsidRPr="007D0355" w:rsidRDefault="000E693B" w:rsidP="00913B56">
      <w:pPr>
        <w:pStyle w:val="ac"/>
        <w:spacing w:before="0" w:beforeAutospacing="0" w:after="0" w:afterAutospacing="0"/>
        <w:ind w:firstLine="709"/>
        <w:jc w:val="both"/>
        <w:rPr>
          <w:color w:val="000000"/>
          <w:sz w:val="16"/>
          <w:szCs w:val="16"/>
          <w:lang w:val="uk-UA"/>
        </w:rPr>
      </w:pPr>
    </w:p>
    <w:p w:rsidR="000E693B" w:rsidRPr="00156EB8" w:rsidRDefault="000E693B" w:rsidP="007F3216">
      <w:pPr>
        <w:jc w:val="both"/>
        <w:rPr>
          <w:b/>
        </w:rPr>
      </w:pPr>
      <w:r w:rsidRPr="00156EB8">
        <w:rPr>
          <w:b/>
          <w:lang w:val="en-US"/>
        </w:rPr>
        <w:t>VII</w:t>
      </w:r>
      <w:r w:rsidRPr="00156EB8">
        <w:rPr>
          <w:b/>
        </w:rPr>
        <w:t>. Обґрунтування запропонованого строку дії регуляторного акта</w:t>
      </w:r>
    </w:p>
    <w:p w:rsidR="00BA5920" w:rsidRPr="0031790B" w:rsidRDefault="000E693B" w:rsidP="00DB0D9F">
      <w:pPr>
        <w:widowControl w:val="0"/>
        <w:shd w:val="clear" w:color="auto" w:fill="FFFFFF"/>
        <w:autoSpaceDE w:val="0"/>
        <w:autoSpaceDN w:val="0"/>
        <w:adjustRightInd w:val="0"/>
        <w:ind w:firstLine="709"/>
        <w:jc w:val="both"/>
      </w:pPr>
      <w:r w:rsidRPr="00156EB8">
        <w:rPr>
          <w:rStyle w:val="2"/>
        </w:rPr>
        <w:t xml:space="preserve">Строк дії </w:t>
      </w:r>
      <w:r>
        <w:rPr>
          <w:rStyle w:val="2"/>
        </w:rPr>
        <w:t xml:space="preserve">регуляторного акта - </w:t>
      </w:r>
      <w:proofErr w:type="spellStart"/>
      <w:r w:rsidR="00D457C2">
        <w:rPr>
          <w:rStyle w:val="2"/>
        </w:rPr>
        <w:t>проєкт</w:t>
      </w:r>
      <w:r>
        <w:rPr>
          <w:rStyle w:val="2"/>
        </w:rPr>
        <w:t>у</w:t>
      </w:r>
      <w:proofErr w:type="spellEnd"/>
      <w:r>
        <w:rPr>
          <w:rStyle w:val="2"/>
        </w:rPr>
        <w:t xml:space="preserve"> рішення </w:t>
      </w:r>
      <w:r w:rsidR="00A9579A">
        <w:rPr>
          <w:rStyle w:val="2"/>
        </w:rPr>
        <w:t>Носівськ</w:t>
      </w:r>
      <w:r>
        <w:rPr>
          <w:rStyle w:val="2"/>
        </w:rPr>
        <w:t xml:space="preserve">ої міської ради </w:t>
      </w:r>
      <w:r w:rsidR="00A9579A">
        <w:rPr>
          <w:rStyle w:val="2"/>
        </w:rPr>
        <w:t>Ніжинськ</w:t>
      </w:r>
      <w:r w:rsidR="0031790B" w:rsidRPr="0031790B">
        <w:rPr>
          <w:rStyle w:val="2"/>
        </w:rPr>
        <w:t xml:space="preserve">ого району </w:t>
      </w:r>
      <w:proofErr w:type="spellStart"/>
      <w:r w:rsidR="00A9579A">
        <w:rPr>
          <w:rStyle w:val="2"/>
        </w:rPr>
        <w:t>Чернігвс</w:t>
      </w:r>
      <w:r w:rsidR="0031790B" w:rsidRPr="0031790B">
        <w:rPr>
          <w:rStyle w:val="2"/>
        </w:rPr>
        <w:t>ької</w:t>
      </w:r>
      <w:proofErr w:type="spellEnd"/>
      <w:r w:rsidR="0031790B" w:rsidRPr="0031790B">
        <w:rPr>
          <w:rStyle w:val="2"/>
        </w:rPr>
        <w:t xml:space="preserve"> області </w:t>
      </w:r>
      <w:r w:rsidR="00A9579A" w:rsidRPr="002045E4">
        <w:t>«Про вс</w:t>
      </w:r>
      <w:r w:rsidR="00A9579A">
        <w:t xml:space="preserve">тановлення </w:t>
      </w:r>
      <w:r w:rsidR="00A9579A" w:rsidRPr="002045E4">
        <w:t>розмір</w:t>
      </w:r>
      <w:r w:rsidR="00A9579A">
        <w:t>ів</w:t>
      </w:r>
      <w:r w:rsidR="00A9579A" w:rsidRPr="002045E4">
        <w:t xml:space="preserve"> орендної плати за земельні ділянки</w:t>
      </w:r>
      <w:r w:rsidR="00A9579A">
        <w:t>, які перебувають у комунальній власності Носівської міської територіальної громади</w:t>
      </w:r>
      <w:r w:rsidR="00A9579A" w:rsidRPr="002045E4">
        <w:t>»</w:t>
      </w:r>
      <w:r w:rsidRPr="003A6C3D">
        <w:t xml:space="preserve"> </w:t>
      </w:r>
      <w:r w:rsidR="0031790B" w:rsidRPr="0031790B">
        <w:t xml:space="preserve">необмежений, </w:t>
      </w:r>
      <w:r w:rsidR="00BA5920" w:rsidRPr="0031790B">
        <w:t xml:space="preserve">є достатнім для розв’язання </w:t>
      </w:r>
      <w:r w:rsidR="00BA5920" w:rsidRPr="00270A88">
        <w:t>проблеми</w:t>
      </w:r>
      <w:r w:rsidR="0031790B" w:rsidRPr="0031790B">
        <w:t xml:space="preserve"> </w:t>
      </w:r>
      <w:r w:rsidR="00661D9C" w:rsidRPr="0031790B">
        <w:t>та</w:t>
      </w:r>
      <w:r w:rsidR="00BA5920" w:rsidRPr="0031790B">
        <w:t xml:space="preserve"> </w:t>
      </w:r>
      <w:r w:rsidR="00BA5920" w:rsidRPr="00270A88">
        <w:t>досягнення цілей державного регулювання</w:t>
      </w:r>
      <w:r w:rsidR="00BA5920" w:rsidRPr="0031790B">
        <w:t>.</w:t>
      </w:r>
    </w:p>
    <w:p w:rsidR="000E693B" w:rsidRPr="007B6B7B" w:rsidRDefault="000E693B" w:rsidP="0031790B">
      <w:pPr>
        <w:pStyle w:val="NoSpacing1"/>
        <w:ind w:firstLine="708"/>
        <w:jc w:val="both"/>
        <w:rPr>
          <w:rFonts w:ascii="Times New Roman" w:hAnsi="Times New Roman"/>
          <w:sz w:val="28"/>
          <w:szCs w:val="28"/>
          <w:lang w:val="uk-UA"/>
        </w:rPr>
      </w:pPr>
      <w:r w:rsidRPr="00A9579A">
        <w:rPr>
          <w:rFonts w:ascii="Times New Roman" w:hAnsi="Times New Roman"/>
          <w:sz w:val="28"/>
          <w:szCs w:val="28"/>
          <w:lang w:val="uk-UA"/>
        </w:rPr>
        <w:t xml:space="preserve">Рішення </w:t>
      </w:r>
      <w:r w:rsidR="0031790B" w:rsidRPr="00A9579A">
        <w:rPr>
          <w:rFonts w:ascii="Times New Roman" w:hAnsi="Times New Roman"/>
          <w:sz w:val="28"/>
          <w:szCs w:val="28"/>
          <w:lang w:val="uk-UA"/>
        </w:rPr>
        <w:t>«</w:t>
      </w:r>
      <w:r w:rsidR="00A9579A" w:rsidRPr="00A9579A">
        <w:rPr>
          <w:rFonts w:ascii="Times New Roman" w:hAnsi="Times New Roman"/>
          <w:sz w:val="28"/>
          <w:szCs w:val="28"/>
          <w:lang w:val="uk-UA"/>
        </w:rPr>
        <w:t>Про встановлення розмірів орендної плати за земельні ділянки, які перебувають у комунальній власності Носівської міської територіальної громади</w:t>
      </w:r>
      <w:r w:rsidR="0031790B" w:rsidRPr="00A9579A">
        <w:rPr>
          <w:rFonts w:ascii="Times New Roman" w:hAnsi="Times New Roman"/>
          <w:sz w:val="28"/>
          <w:szCs w:val="28"/>
          <w:lang w:val="uk-UA"/>
        </w:rPr>
        <w:t xml:space="preserve">» </w:t>
      </w:r>
      <w:r w:rsidRPr="00A9579A">
        <w:rPr>
          <w:rFonts w:ascii="Times New Roman" w:hAnsi="Times New Roman"/>
          <w:sz w:val="28"/>
          <w:szCs w:val="28"/>
          <w:lang w:val="uk-UA"/>
        </w:rPr>
        <w:t>є</w:t>
      </w:r>
      <w:r>
        <w:rPr>
          <w:rFonts w:ascii="Times New Roman" w:hAnsi="Times New Roman"/>
          <w:sz w:val="28"/>
          <w:szCs w:val="28"/>
          <w:lang w:val="uk-UA"/>
        </w:rPr>
        <w:t xml:space="preserve"> обов’язковим для виконання</w:t>
      </w:r>
      <w:r w:rsidR="0031790B">
        <w:rPr>
          <w:rFonts w:ascii="Times New Roman" w:hAnsi="Times New Roman"/>
          <w:sz w:val="28"/>
          <w:szCs w:val="28"/>
          <w:lang w:val="uk-UA"/>
        </w:rPr>
        <w:t xml:space="preserve"> </w:t>
      </w:r>
      <w:r w:rsidRPr="0005691C">
        <w:rPr>
          <w:rFonts w:ascii="Times New Roman" w:hAnsi="Times New Roman"/>
          <w:sz w:val="28"/>
          <w:szCs w:val="28"/>
          <w:lang w:val="uk-UA"/>
        </w:rPr>
        <w:t>користувач</w:t>
      </w:r>
      <w:r>
        <w:rPr>
          <w:rFonts w:ascii="Times New Roman" w:hAnsi="Times New Roman"/>
          <w:sz w:val="28"/>
          <w:szCs w:val="28"/>
          <w:lang w:val="uk-UA"/>
        </w:rPr>
        <w:t>ами</w:t>
      </w:r>
      <w:r w:rsidRPr="0005691C">
        <w:rPr>
          <w:rFonts w:ascii="Times New Roman" w:hAnsi="Times New Roman"/>
          <w:sz w:val="28"/>
          <w:szCs w:val="28"/>
          <w:lang w:val="uk-UA"/>
        </w:rPr>
        <w:t xml:space="preserve"> зе</w:t>
      </w:r>
      <w:r>
        <w:rPr>
          <w:rFonts w:ascii="Times New Roman" w:hAnsi="Times New Roman"/>
          <w:sz w:val="28"/>
          <w:szCs w:val="28"/>
          <w:lang w:val="uk-UA"/>
        </w:rPr>
        <w:t xml:space="preserve">мельних ділянок на території </w:t>
      </w:r>
      <w:r w:rsidR="00A9579A">
        <w:rPr>
          <w:rFonts w:ascii="Times New Roman" w:hAnsi="Times New Roman"/>
          <w:sz w:val="28"/>
          <w:szCs w:val="28"/>
          <w:lang w:val="uk-UA"/>
        </w:rPr>
        <w:t>Носівської</w:t>
      </w:r>
      <w:r w:rsidR="0031790B">
        <w:rPr>
          <w:rFonts w:ascii="Times New Roman" w:hAnsi="Times New Roman"/>
          <w:sz w:val="28"/>
          <w:szCs w:val="28"/>
          <w:lang w:val="uk-UA"/>
        </w:rPr>
        <w:t xml:space="preserve"> міської ради </w:t>
      </w:r>
      <w:r w:rsidR="00A9579A">
        <w:rPr>
          <w:rFonts w:ascii="Times New Roman" w:hAnsi="Times New Roman"/>
          <w:sz w:val="28"/>
          <w:szCs w:val="28"/>
          <w:lang w:val="uk-UA"/>
        </w:rPr>
        <w:t>Ніжинсько</w:t>
      </w:r>
      <w:r w:rsidR="0031790B">
        <w:rPr>
          <w:rFonts w:ascii="Times New Roman" w:hAnsi="Times New Roman"/>
          <w:sz w:val="28"/>
          <w:szCs w:val="28"/>
          <w:lang w:val="uk-UA"/>
        </w:rPr>
        <w:t xml:space="preserve">го району </w:t>
      </w:r>
      <w:r w:rsidR="00A9579A">
        <w:rPr>
          <w:rFonts w:ascii="Times New Roman" w:hAnsi="Times New Roman"/>
          <w:sz w:val="28"/>
          <w:szCs w:val="28"/>
          <w:lang w:val="uk-UA"/>
        </w:rPr>
        <w:t>Чернігівс</w:t>
      </w:r>
      <w:r w:rsidR="0031790B">
        <w:rPr>
          <w:rFonts w:ascii="Times New Roman" w:hAnsi="Times New Roman"/>
          <w:sz w:val="28"/>
          <w:szCs w:val="28"/>
          <w:lang w:val="uk-UA"/>
        </w:rPr>
        <w:t xml:space="preserve">ької області. </w:t>
      </w:r>
      <w:r>
        <w:rPr>
          <w:rFonts w:ascii="Times New Roman" w:hAnsi="Times New Roman"/>
          <w:sz w:val="28"/>
          <w:szCs w:val="28"/>
          <w:lang w:val="uk-UA"/>
        </w:rPr>
        <w:lastRenderedPageBreak/>
        <w:t>В</w:t>
      </w:r>
      <w:r w:rsidRPr="007B6B7B">
        <w:rPr>
          <w:rFonts w:ascii="Times New Roman" w:hAnsi="Times New Roman"/>
          <w:sz w:val="28"/>
          <w:szCs w:val="28"/>
          <w:lang w:val="uk-UA"/>
        </w:rPr>
        <w:t>провадження та виконання вимог регулювання не потребує додаткового забезпечення ресурсами</w:t>
      </w:r>
      <w:r w:rsidR="0031790B">
        <w:rPr>
          <w:rFonts w:ascii="Times New Roman" w:hAnsi="Times New Roman"/>
          <w:sz w:val="28"/>
          <w:szCs w:val="28"/>
          <w:lang w:val="uk-UA"/>
        </w:rPr>
        <w:t>.</w:t>
      </w:r>
    </w:p>
    <w:p w:rsidR="007B59F7" w:rsidRPr="00724BCC" w:rsidRDefault="00106CBB" w:rsidP="007B59F7">
      <w:pPr>
        <w:ind w:firstLine="708"/>
        <w:jc w:val="both"/>
        <w:rPr>
          <w:rFonts w:eastAsia="SimSun"/>
          <w:lang w:eastAsia="zh-CN"/>
        </w:rPr>
      </w:pPr>
      <w:r w:rsidRPr="007B59F7">
        <w:t xml:space="preserve">Рішення </w:t>
      </w:r>
      <w:r w:rsidR="00C65D40" w:rsidRPr="007B59F7">
        <w:t>набирає чинності  після його офіційного оприлюднення та має необмежений термін дії.</w:t>
      </w:r>
      <w:r w:rsidR="007B59F7" w:rsidRPr="007B59F7">
        <w:rPr>
          <w:rFonts w:eastAsia="SimSun"/>
          <w:lang w:eastAsia="zh-CN"/>
        </w:rPr>
        <w:t xml:space="preserve"> У разі потреби до цього регуляторного </w:t>
      </w:r>
      <w:proofErr w:type="spellStart"/>
      <w:r w:rsidR="007B59F7" w:rsidRPr="007B59F7">
        <w:rPr>
          <w:rFonts w:eastAsia="SimSun"/>
          <w:lang w:eastAsia="zh-CN"/>
        </w:rPr>
        <w:t>акта</w:t>
      </w:r>
      <w:proofErr w:type="spellEnd"/>
      <w:r w:rsidR="007B59F7" w:rsidRPr="007B59F7">
        <w:rPr>
          <w:rFonts w:eastAsia="SimSun"/>
          <w:lang w:eastAsia="zh-CN"/>
        </w:rPr>
        <w:t xml:space="preserve"> вноситимуться зміни згідно чинного законодавства.</w:t>
      </w:r>
    </w:p>
    <w:p w:rsidR="00C65D40" w:rsidRDefault="00C65D40" w:rsidP="00C65D40">
      <w:pPr>
        <w:shd w:val="clear" w:color="auto" w:fill="FFFFFF"/>
        <w:ind w:firstLine="708"/>
      </w:pPr>
    </w:p>
    <w:p w:rsidR="000E693B" w:rsidRPr="00156EB8" w:rsidRDefault="000E693B" w:rsidP="00BB2BF7">
      <w:pPr>
        <w:widowControl w:val="0"/>
        <w:shd w:val="clear" w:color="auto" w:fill="FFFFFF"/>
        <w:autoSpaceDE w:val="0"/>
        <w:autoSpaceDN w:val="0"/>
        <w:adjustRightInd w:val="0"/>
        <w:jc w:val="both"/>
        <w:rPr>
          <w:rStyle w:val="2"/>
          <w:b/>
        </w:rPr>
      </w:pPr>
      <w:r w:rsidRPr="00156EB8">
        <w:rPr>
          <w:b/>
          <w:lang w:val="en-US"/>
        </w:rPr>
        <w:t>VIII</w:t>
      </w:r>
      <w:r w:rsidRPr="00156EB8">
        <w:rPr>
          <w:b/>
        </w:rPr>
        <w:t>. Визначення показників результативності дії регуляторного акта</w:t>
      </w:r>
    </w:p>
    <w:p w:rsidR="000E693B" w:rsidRPr="00156EB8" w:rsidRDefault="000E693B" w:rsidP="00106CBB">
      <w:pPr>
        <w:jc w:val="both"/>
      </w:pPr>
      <w:r w:rsidRPr="00156EB8">
        <w:rPr>
          <w:rStyle w:val="2"/>
        </w:rPr>
        <w:tab/>
        <w:t xml:space="preserve">Виходячи з цілей державного регулювання, визначених у другому розділі </w:t>
      </w:r>
      <w:r>
        <w:rPr>
          <w:rStyle w:val="2"/>
        </w:rPr>
        <w:t>аналізу регуляторного впливу</w:t>
      </w:r>
      <w:r w:rsidRPr="00156EB8">
        <w:rPr>
          <w:rStyle w:val="2"/>
        </w:rPr>
        <w:t xml:space="preserve">, для відстеження результативності цього регуляторного акта </w:t>
      </w:r>
      <w:r>
        <w:rPr>
          <w:rStyle w:val="2"/>
        </w:rPr>
        <w:t>визначені наступні</w:t>
      </w:r>
      <w:r w:rsidRPr="00156EB8">
        <w:rPr>
          <w:rStyle w:val="2"/>
        </w:rPr>
        <w:t xml:space="preserve"> прогнозні статистичні показники:</w:t>
      </w:r>
    </w:p>
    <w:p w:rsidR="00912BEE" w:rsidRPr="00106CBB" w:rsidRDefault="000E693B" w:rsidP="00106CBB">
      <w:pPr>
        <w:ind w:firstLine="708"/>
        <w:jc w:val="both"/>
      </w:pPr>
      <w:r w:rsidRPr="00106CBB">
        <w:t xml:space="preserve">1. Кількість </w:t>
      </w:r>
      <w:r w:rsidR="00912BEE" w:rsidRPr="00106CBB">
        <w:t>зареєстрованих платників орендної плати за землю.</w:t>
      </w:r>
    </w:p>
    <w:p w:rsidR="00912BEE" w:rsidRPr="00106CBB" w:rsidRDefault="000E693B" w:rsidP="00106CBB">
      <w:pPr>
        <w:ind w:firstLine="708"/>
        <w:jc w:val="both"/>
      </w:pPr>
      <w:r w:rsidRPr="00106CBB">
        <w:t xml:space="preserve">2. </w:t>
      </w:r>
      <w:r w:rsidR="00912BEE" w:rsidRPr="00106CBB">
        <w:t>Кількість діючих договорів оренди землі, в тому числі з фізичними та юридичними особами.</w:t>
      </w:r>
    </w:p>
    <w:p w:rsidR="00912BEE" w:rsidRPr="00106CBB" w:rsidRDefault="000E693B" w:rsidP="00106CBB">
      <w:pPr>
        <w:ind w:firstLine="708"/>
        <w:jc w:val="both"/>
      </w:pPr>
      <w:r w:rsidRPr="00106CBB">
        <w:t xml:space="preserve">3. </w:t>
      </w:r>
      <w:r w:rsidR="00912BEE" w:rsidRPr="00106CBB">
        <w:t xml:space="preserve">Кількість земельних ділянок, переданих рішеннями </w:t>
      </w:r>
      <w:r w:rsidR="0023750B">
        <w:t>Носівської</w:t>
      </w:r>
      <w:r w:rsidR="00912BEE" w:rsidRPr="00106CBB">
        <w:t xml:space="preserve"> міської ради </w:t>
      </w:r>
      <w:r w:rsidR="0023750B">
        <w:t>Ніжинського</w:t>
      </w:r>
      <w:r w:rsidR="00912BEE" w:rsidRPr="00106CBB">
        <w:t xml:space="preserve"> району </w:t>
      </w:r>
      <w:r w:rsidR="0023750B">
        <w:t>Чернігівсько</w:t>
      </w:r>
      <w:r w:rsidR="00912BEE" w:rsidRPr="00106CBB">
        <w:t>ї області в оренду, в тому числі фізичним і юридичним особам на момент проведення відстеження.</w:t>
      </w:r>
    </w:p>
    <w:p w:rsidR="00912BEE" w:rsidRPr="00106CBB" w:rsidRDefault="00912BEE" w:rsidP="00106CBB">
      <w:pPr>
        <w:ind w:firstLine="708"/>
        <w:jc w:val="both"/>
      </w:pPr>
      <w:r w:rsidRPr="00106CBB">
        <w:t>4. Сума надходжень до місцевого бюджету від сплати орендної плати за земельні ділянки, в тому числі фізичними та юридичними особами.</w:t>
      </w:r>
    </w:p>
    <w:p w:rsidR="000E693B" w:rsidRPr="00106CBB" w:rsidRDefault="00912BEE" w:rsidP="00106CBB">
      <w:pPr>
        <w:ind w:firstLine="708"/>
        <w:jc w:val="both"/>
      </w:pPr>
      <w:r w:rsidRPr="00106CBB">
        <w:t>5</w:t>
      </w:r>
      <w:r w:rsidR="000E693B" w:rsidRPr="00106CBB">
        <w:t xml:space="preserve">. Загальна сума заборгованості зі сплати </w:t>
      </w:r>
      <w:r w:rsidRPr="00106CBB">
        <w:t xml:space="preserve">орендної плати за земельні ділянки </w:t>
      </w:r>
      <w:r w:rsidR="00FC288B" w:rsidRPr="00106CBB">
        <w:t>в</w:t>
      </w:r>
      <w:r w:rsidR="000E693B" w:rsidRPr="00106CBB">
        <w:t xml:space="preserve"> розрізі фізичних та юридичних осіб.</w:t>
      </w:r>
    </w:p>
    <w:p w:rsidR="000E693B" w:rsidRPr="005048CC" w:rsidRDefault="000E693B" w:rsidP="00FE1413">
      <w:r>
        <w:tab/>
      </w:r>
      <w:r>
        <w:tab/>
      </w:r>
      <w:r>
        <w:tab/>
      </w:r>
    </w:p>
    <w:p w:rsidR="000E693B" w:rsidRPr="00156EB8" w:rsidRDefault="000E693B" w:rsidP="00DB0D9F">
      <w:pPr>
        <w:jc w:val="both"/>
        <w:rPr>
          <w:b/>
        </w:rPr>
      </w:pPr>
      <w:r w:rsidRPr="00156EB8">
        <w:rPr>
          <w:b/>
          <w:lang w:val="en-US"/>
        </w:rPr>
        <w:t>IX</w:t>
      </w:r>
      <w:r w:rsidRPr="00156EB8">
        <w:rPr>
          <w:b/>
        </w:rPr>
        <w:t>. Заходи, з</w:t>
      </w:r>
      <w:r>
        <w:rPr>
          <w:b/>
        </w:rPr>
        <w:t>а</w:t>
      </w:r>
      <w:r w:rsidRPr="00156EB8">
        <w:rPr>
          <w:b/>
        </w:rPr>
        <w:t xml:space="preserve"> допомогою яких буде здійснюватися відстеження результативності акта</w:t>
      </w:r>
    </w:p>
    <w:p w:rsidR="000E693B" w:rsidRDefault="000E693B" w:rsidP="00D86B9E">
      <w:pPr>
        <w:shd w:val="clear" w:color="auto" w:fill="FFFFFF"/>
        <w:autoSpaceDE w:val="0"/>
        <w:autoSpaceDN w:val="0"/>
        <w:adjustRightInd w:val="0"/>
        <w:ind w:firstLine="851"/>
        <w:jc w:val="both"/>
      </w:pPr>
      <w:r w:rsidRPr="00156EB8">
        <w:t xml:space="preserve">Відстеження результативності регуляторного акта буде проведено у строки визначені Законом України «Про засади державної регуляторної політики у сфері господарської діяльності» та відповідно до </w:t>
      </w:r>
      <w:r>
        <w:rPr>
          <w:lang w:val="ru-RU"/>
        </w:rPr>
        <w:t>М</w:t>
      </w:r>
      <w:proofErr w:type="spellStart"/>
      <w:r w:rsidRPr="00156EB8">
        <w:t>етодики</w:t>
      </w:r>
      <w:proofErr w:type="spellEnd"/>
      <w:r w:rsidRPr="00156EB8">
        <w:t>, затвердженої П</w:t>
      </w:r>
      <w:r>
        <w:t xml:space="preserve">остановою </w:t>
      </w:r>
      <w:r w:rsidRPr="00156EB8">
        <w:t>К</w:t>
      </w:r>
      <w:r>
        <w:t xml:space="preserve">абінету </w:t>
      </w:r>
      <w:r w:rsidRPr="00156EB8">
        <w:t>М</w:t>
      </w:r>
      <w:r>
        <w:t xml:space="preserve">іністрів </w:t>
      </w:r>
      <w:r w:rsidRPr="00156EB8">
        <w:t>У</w:t>
      </w:r>
      <w:r>
        <w:t xml:space="preserve">країни </w:t>
      </w:r>
      <w:r w:rsidRPr="00156EB8">
        <w:t xml:space="preserve">№ 308 від 11.03.2004 (із змінами та доповненнями, внесеними </w:t>
      </w:r>
      <w:r>
        <w:t>П</w:t>
      </w:r>
      <w:r w:rsidRPr="00156EB8">
        <w:t>остановами К</w:t>
      </w:r>
      <w:r>
        <w:t xml:space="preserve">абінету </w:t>
      </w:r>
      <w:r w:rsidRPr="00156EB8">
        <w:t>М</w:t>
      </w:r>
      <w:r>
        <w:t xml:space="preserve">іністрів </w:t>
      </w:r>
      <w:r w:rsidRPr="00156EB8">
        <w:t>У</w:t>
      </w:r>
      <w:r>
        <w:t xml:space="preserve">країни </w:t>
      </w:r>
      <w:r w:rsidRPr="00156EB8">
        <w:t>від 28.11.2012 № 1107, від 16.12.2015 № 1151).</w:t>
      </w:r>
      <w:r w:rsidR="00D956D8">
        <w:t xml:space="preserve"> </w:t>
      </w:r>
    </w:p>
    <w:p w:rsidR="00D956D8" w:rsidRPr="00D956D8" w:rsidRDefault="00D956D8" w:rsidP="00D956D8">
      <w:pPr>
        <w:ind w:firstLine="900"/>
        <w:jc w:val="both"/>
      </w:pPr>
      <w:r w:rsidRPr="00D956D8">
        <w:t xml:space="preserve">Відстеження буде здійснюватися шляхом аналізу обсягу надходження коштів </w:t>
      </w:r>
      <w:r>
        <w:t xml:space="preserve">від орендної плати </w:t>
      </w:r>
      <w:r w:rsidRPr="00D956D8">
        <w:t xml:space="preserve">до бюджету </w:t>
      </w:r>
      <w:r>
        <w:t xml:space="preserve">Носівської територіальної громади </w:t>
      </w:r>
      <w:r w:rsidRPr="00D956D8">
        <w:t xml:space="preserve">та кількістю укладених договорів оренди землі. </w:t>
      </w:r>
    </w:p>
    <w:p w:rsidR="000E693B" w:rsidRDefault="000E693B" w:rsidP="00DB0D9F">
      <w:pPr>
        <w:shd w:val="clear" w:color="auto" w:fill="FFFFFF"/>
        <w:autoSpaceDE w:val="0"/>
        <w:autoSpaceDN w:val="0"/>
        <w:adjustRightInd w:val="0"/>
        <w:ind w:firstLine="708"/>
        <w:jc w:val="both"/>
      </w:pPr>
      <w:r w:rsidRPr="00156EB8">
        <w:t>Для проведення</w:t>
      </w:r>
      <w:r w:rsidR="00C81AFF">
        <w:t xml:space="preserve"> базового</w:t>
      </w:r>
      <w:r w:rsidRPr="00156EB8">
        <w:t xml:space="preserve"> відстеження буд</w:t>
      </w:r>
      <w:r w:rsidR="008617BA">
        <w:t>е</w:t>
      </w:r>
      <w:r w:rsidRPr="00156EB8">
        <w:t xml:space="preserve"> використан</w:t>
      </w:r>
      <w:r w:rsidR="008617BA">
        <w:t>а</w:t>
      </w:r>
      <w:r w:rsidR="006250C0">
        <w:t xml:space="preserve"> статистична</w:t>
      </w:r>
      <w:r w:rsidRPr="00156EB8">
        <w:t xml:space="preserve"> </w:t>
      </w:r>
      <w:r w:rsidRPr="005125AD">
        <w:t>інформація фінанс</w:t>
      </w:r>
      <w:r w:rsidR="0023750B">
        <w:t xml:space="preserve">ового управління Носівської міської ради Ніжинського </w:t>
      </w:r>
      <w:r w:rsidR="00075F45" w:rsidRPr="005E2B84">
        <w:t xml:space="preserve">району </w:t>
      </w:r>
      <w:r w:rsidR="0023750B">
        <w:t>Чернігівської</w:t>
      </w:r>
      <w:r>
        <w:t xml:space="preserve"> області</w:t>
      </w:r>
      <w:r w:rsidRPr="00156EB8">
        <w:t xml:space="preserve">, </w:t>
      </w:r>
      <w:r w:rsidR="0023750B">
        <w:t>відділу земельних відносин та екології</w:t>
      </w:r>
      <w:r w:rsidR="0023750B" w:rsidRPr="006B5F3C">
        <w:t xml:space="preserve"> виконавчого </w:t>
      </w:r>
      <w:r w:rsidR="0023750B">
        <w:t>апарату</w:t>
      </w:r>
      <w:r w:rsidR="0023750B" w:rsidRPr="006B5F3C">
        <w:t xml:space="preserve"> </w:t>
      </w:r>
      <w:r w:rsidR="0023750B" w:rsidRPr="00921EDE">
        <w:t>Носівської міської ради Ніжинського району Чернігівської області</w:t>
      </w:r>
      <w:r w:rsidR="0023750B">
        <w:t xml:space="preserve"> </w:t>
      </w:r>
      <w:r w:rsidR="008617BA">
        <w:t xml:space="preserve">та </w:t>
      </w:r>
      <w:r w:rsidR="008617BA" w:rsidRPr="00156EB8">
        <w:t>аналітичні показники</w:t>
      </w:r>
      <w:r w:rsidR="00685C81" w:rsidRPr="00685C81">
        <w:t xml:space="preserve"> </w:t>
      </w:r>
      <w:r w:rsidR="008617BA" w:rsidRPr="00156EB8">
        <w:t>Г</w:t>
      </w:r>
      <w:r w:rsidR="00685C81" w:rsidRPr="00685C81">
        <w:t>оловного управління</w:t>
      </w:r>
      <w:r w:rsidR="008617BA" w:rsidRPr="00156EB8">
        <w:t xml:space="preserve"> Д</w:t>
      </w:r>
      <w:r w:rsidR="008617BA">
        <w:t>П</w:t>
      </w:r>
      <w:r w:rsidR="0023750B">
        <w:t>С у Чернігівській</w:t>
      </w:r>
      <w:r w:rsidR="008617BA" w:rsidRPr="00156EB8">
        <w:t xml:space="preserve"> області</w:t>
      </w:r>
      <w:r w:rsidRPr="00156EB8">
        <w:t>.</w:t>
      </w:r>
    </w:p>
    <w:p w:rsidR="00C81AFF" w:rsidRPr="00156EB8" w:rsidRDefault="00C81AFF" w:rsidP="00DB0D9F">
      <w:pPr>
        <w:shd w:val="clear" w:color="auto" w:fill="FFFFFF"/>
        <w:autoSpaceDE w:val="0"/>
        <w:autoSpaceDN w:val="0"/>
        <w:adjustRightInd w:val="0"/>
        <w:ind w:firstLine="708"/>
        <w:jc w:val="both"/>
      </w:pPr>
      <w:r>
        <w:t xml:space="preserve">Повторне відстеження результативності регуляторного </w:t>
      </w:r>
      <w:proofErr w:type="spellStart"/>
      <w:r>
        <w:t>акта</w:t>
      </w:r>
      <w:proofErr w:type="spellEnd"/>
      <w:r>
        <w:t xml:space="preserve"> буде здійснений через рік з дня набрання ним чинності.</w:t>
      </w:r>
    </w:p>
    <w:p w:rsidR="00D956D8" w:rsidRPr="00D956D8" w:rsidRDefault="00C81AFF" w:rsidP="00C81AFF">
      <w:pPr>
        <w:ind w:firstLine="709"/>
        <w:jc w:val="both"/>
      </w:pPr>
      <w:r>
        <w:rPr>
          <w:shd w:val="clear" w:color="auto" w:fill="FFFFFF"/>
        </w:rPr>
        <w:t>З метою оцінки ступеня досягнення актом визначених цілей, п</w:t>
      </w:r>
      <w:r w:rsidR="00D86B9E" w:rsidRPr="006250C0">
        <w:rPr>
          <w:shd w:val="clear" w:color="auto" w:fill="FFFFFF"/>
        </w:rPr>
        <w:t xml:space="preserve">еріодичне відстеження результативності регуляторного </w:t>
      </w:r>
      <w:proofErr w:type="spellStart"/>
      <w:r w:rsidR="00D86B9E" w:rsidRPr="006250C0">
        <w:rPr>
          <w:shd w:val="clear" w:color="auto" w:fill="FFFFFF"/>
        </w:rPr>
        <w:t>акт</w:t>
      </w:r>
      <w:r>
        <w:rPr>
          <w:shd w:val="clear" w:color="auto" w:fill="FFFFFF"/>
        </w:rPr>
        <w:t>а</w:t>
      </w:r>
      <w:proofErr w:type="spellEnd"/>
      <w:r w:rsidR="00D86B9E" w:rsidRPr="006250C0">
        <w:rPr>
          <w:shd w:val="clear" w:color="auto" w:fill="FFFFFF"/>
        </w:rPr>
        <w:t xml:space="preserve"> буде здійснюватися </w:t>
      </w:r>
      <w:r w:rsidR="00D956D8" w:rsidRPr="006250C0">
        <w:rPr>
          <w:shd w:val="clear" w:color="auto" w:fill="FFFFFF"/>
        </w:rPr>
        <w:t>щорічно після завершення бюджетного року</w:t>
      </w:r>
      <w:r w:rsidR="00D956D8" w:rsidRPr="006250C0">
        <w:t>.</w:t>
      </w:r>
      <w:r w:rsidR="00D956D8" w:rsidRPr="00D956D8">
        <w:t xml:space="preserve"> </w:t>
      </w:r>
    </w:p>
    <w:p w:rsidR="00D86B9E" w:rsidRDefault="00D86B9E" w:rsidP="007E4543">
      <w:pPr>
        <w:shd w:val="clear" w:color="auto" w:fill="FFFFFF"/>
        <w:autoSpaceDE w:val="0"/>
        <w:autoSpaceDN w:val="0"/>
        <w:adjustRightInd w:val="0"/>
        <w:jc w:val="both"/>
        <w:rPr>
          <w:b/>
        </w:rPr>
      </w:pPr>
    </w:p>
    <w:p w:rsidR="00D86B9E" w:rsidRDefault="00D86B9E" w:rsidP="007E4543">
      <w:pPr>
        <w:shd w:val="clear" w:color="auto" w:fill="FFFFFF"/>
        <w:autoSpaceDE w:val="0"/>
        <w:autoSpaceDN w:val="0"/>
        <w:adjustRightInd w:val="0"/>
        <w:jc w:val="both"/>
        <w:rPr>
          <w:b/>
        </w:rPr>
      </w:pPr>
    </w:p>
    <w:p w:rsidR="00D86B9E" w:rsidRDefault="00D86B9E" w:rsidP="00D86B9E">
      <w:pPr>
        <w:contextualSpacing/>
        <w:jc w:val="both"/>
      </w:pPr>
      <w:r w:rsidRPr="00D35C82">
        <w:t xml:space="preserve"> Міський голова                                </w:t>
      </w:r>
      <w:r>
        <w:t xml:space="preserve">                           </w:t>
      </w:r>
      <w:r w:rsidRPr="00D35C82">
        <w:t xml:space="preserve">     В</w:t>
      </w:r>
      <w:r>
        <w:t>олодимир ІГНАТЧЕНКО</w:t>
      </w:r>
    </w:p>
    <w:p w:rsidR="00D86B9E" w:rsidRPr="00685C81" w:rsidRDefault="00D86B9E" w:rsidP="007E4543">
      <w:pPr>
        <w:shd w:val="clear" w:color="auto" w:fill="FFFFFF"/>
        <w:autoSpaceDE w:val="0"/>
        <w:autoSpaceDN w:val="0"/>
        <w:adjustRightInd w:val="0"/>
        <w:jc w:val="both"/>
        <w:rPr>
          <w:b/>
        </w:rPr>
      </w:pPr>
    </w:p>
    <w:sectPr w:rsidR="00D86B9E" w:rsidRPr="00685C81" w:rsidSect="00477CD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78BA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2">
    <w:nsid w:val="03DD560E"/>
    <w:multiLevelType w:val="multilevel"/>
    <w:tmpl w:val="6D34BB86"/>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3">
    <w:nsid w:val="0F1C6326"/>
    <w:multiLevelType w:val="hybridMultilevel"/>
    <w:tmpl w:val="A35224E6"/>
    <w:lvl w:ilvl="0" w:tplc="0BD086AA">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0524723"/>
    <w:multiLevelType w:val="hybridMultilevel"/>
    <w:tmpl w:val="8784578C"/>
    <w:lvl w:ilvl="0" w:tplc="EEF02B32">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BE30C73"/>
    <w:multiLevelType w:val="hybridMultilevel"/>
    <w:tmpl w:val="759C4E0E"/>
    <w:lvl w:ilvl="0" w:tplc="FF200378">
      <w:start w:val="1"/>
      <w:numFmt w:val="upperRoman"/>
      <w:lvlText w:val="%1."/>
      <w:lvlJc w:val="left"/>
      <w:pPr>
        <w:tabs>
          <w:tab w:val="num" w:pos="720"/>
        </w:tabs>
        <w:ind w:left="720" w:hanging="72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3020740F"/>
    <w:multiLevelType w:val="multilevel"/>
    <w:tmpl w:val="43208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D32DC8"/>
    <w:multiLevelType w:val="hybridMultilevel"/>
    <w:tmpl w:val="FA682EC2"/>
    <w:lvl w:ilvl="0" w:tplc="A5788C0A">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3AC858EE"/>
    <w:multiLevelType w:val="hybridMultilevel"/>
    <w:tmpl w:val="59ACA3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EE45127"/>
    <w:multiLevelType w:val="hybridMultilevel"/>
    <w:tmpl w:val="502E58D2"/>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66725F4F"/>
    <w:multiLevelType w:val="hybridMultilevel"/>
    <w:tmpl w:val="51268BD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1">
    <w:nsid w:val="6FE607DA"/>
    <w:multiLevelType w:val="hybridMultilevel"/>
    <w:tmpl w:val="D3DAE2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AD64704"/>
    <w:multiLevelType w:val="hybridMultilevel"/>
    <w:tmpl w:val="A0E62010"/>
    <w:lvl w:ilvl="0" w:tplc="F0582602">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num>
  <w:num w:numId="5">
    <w:abstractNumId w:val="11"/>
  </w:num>
  <w:num w:numId="6">
    <w:abstractNumId w:val="9"/>
  </w:num>
  <w:num w:numId="7">
    <w:abstractNumId w:val="12"/>
  </w:num>
  <w:num w:numId="8">
    <w:abstractNumId w:val="2"/>
  </w:num>
  <w:num w:numId="9">
    <w:abstractNumId w:val="6"/>
  </w:num>
  <w:num w:numId="10">
    <w:abstractNumId w:val="5"/>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C7"/>
    <w:rsid w:val="00000275"/>
    <w:rsid w:val="00001BFC"/>
    <w:rsid w:val="00004F27"/>
    <w:rsid w:val="00005A23"/>
    <w:rsid w:val="00005AAD"/>
    <w:rsid w:val="00006966"/>
    <w:rsid w:val="00011FC5"/>
    <w:rsid w:val="0001243F"/>
    <w:rsid w:val="00013717"/>
    <w:rsid w:val="000146A3"/>
    <w:rsid w:val="000152BA"/>
    <w:rsid w:val="00016B3B"/>
    <w:rsid w:val="00017566"/>
    <w:rsid w:val="00020993"/>
    <w:rsid w:val="00022BA7"/>
    <w:rsid w:val="0002303F"/>
    <w:rsid w:val="0002385A"/>
    <w:rsid w:val="0002560C"/>
    <w:rsid w:val="00027F22"/>
    <w:rsid w:val="00030ADB"/>
    <w:rsid w:val="00033647"/>
    <w:rsid w:val="00036FD9"/>
    <w:rsid w:val="000408F1"/>
    <w:rsid w:val="00041320"/>
    <w:rsid w:val="000429B8"/>
    <w:rsid w:val="00044E51"/>
    <w:rsid w:val="0004642B"/>
    <w:rsid w:val="00052E81"/>
    <w:rsid w:val="00053C8E"/>
    <w:rsid w:val="00055514"/>
    <w:rsid w:val="00055CB4"/>
    <w:rsid w:val="0005645D"/>
    <w:rsid w:val="0005691C"/>
    <w:rsid w:val="00056F47"/>
    <w:rsid w:val="000621EE"/>
    <w:rsid w:val="00062518"/>
    <w:rsid w:val="00062F43"/>
    <w:rsid w:val="00063C2C"/>
    <w:rsid w:val="00066030"/>
    <w:rsid w:val="00067BDC"/>
    <w:rsid w:val="00070315"/>
    <w:rsid w:val="0007144A"/>
    <w:rsid w:val="00071B07"/>
    <w:rsid w:val="00073842"/>
    <w:rsid w:val="00074569"/>
    <w:rsid w:val="00075F45"/>
    <w:rsid w:val="000808C2"/>
    <w:rsid w:val="00081235"/>
    <w:rsid w:val="00082381"/>
    <w:rsid w:val="00084169"/>
    <w:rsid w:val="00085788"/>
    <w:rsid w:val="00086BD4"/>
    <w:rsid w:val="00090AAF"/>
    <w:rsid w:val="00093BD3"/>
    <w:rsid w:val="00095A9A"/>
    <w:rsid w:val="0009686F"/>
    <w:rsid w:val="0009756B"/>
    <w:rsid w:val="000B569E"/>
    <w:rsid w:val="000C05F1"/>
    <w:rsid w:val="000C2230"/>
    <w:rsid w:val="000C2D2C"/>
    <w:rsid w:val="000C2F1D"/>
    <w:rsid w:val="000C4364"/>
    <w:rsid w:val="000C5046"/>
    <w:rsid w:val="000C53B8"/>
    <w:rsid w:val="000C60D8"/>
    <w:rsid w:val="000C677A"/>
    <w:rsid w:val="000C6EE3"/>
    <w:rsid w:val="000D0061"/>
    <w:rsid w:val="000D1803"/>
    <w:rsid w:val="000D2627"/>
    <w:rsid w:val="000D28B1"/>
    <w:rsid w:val="000D31E6"/>
    <w:rsid w:val="000D53E5"/>
    <w:rsid w:val="000E22F6"/>
    <w:rsid w:val="000E4856"/>
    <w:rsid w:val="000E693B"/>
    <w:rsid w:val="000F0969"/>
    <w:rsid w:val="000F09F1"/>
    <w:rsid w:val="000F1DFD"/>
    <w:rsid w:val="000F2B5C"/>
    <w:rsid w:val="000F6305"/>
    <w:rsid w:val="000F668D"/>
    <w:rsid w:val="000F669F"/>
    <w:rsid w:val="000F6A22"/>
    <w:rsid w:val="000F74C0"/>
    <w:rsid w:val="001000E0"/>
    <w:rsid w:val="0010024E"/>
    <w:rsid w:val="00100F63"/>
    <w:rsid w:val="00101002"/>
    <w:rsid w:val="00101D8F"/>
    <w:rsid w:val="0010249A"/>
    <w:rsid w:val="00102C0C"/>
    <w:rsid w:val="00106CBB"/>
    <w:rsid w:val="0010712A"/>
    <w:rsid w:val="00107187"/>
    <w:rsid w:val="00107A39"/>
    <w:rsid w:val="0011080A"/>
    <w:rsid w:val="00111285"/>
    <w:rsid w:val="00112D02"/>
    <w:rsid w:val="00115CD9"/>
    <w:rsid w:val="00116EC0"/>
    <w:rsid w:val="00117F2B"/>
    <w:rsid w:val="0012076B"/>
    <w:rsid w:val="001214D6"/>
    <w:rsid w:val="00123A83"/>
    <w:rsid w:val="00124778"/>
    <w:rsid w:val="001308D1"/>
    <w:rsid w:val="0013100A"/>
    <w:rsid w:val="001312F8"/>
    <w:rsid w:val="001320A6"/>
    <w:rsid w:val="00133421"/>
    <w:rsid w:val="0013515A"/>
    <w:rsid w:val="001351DF"/>
    <w:rsid w:val="0013734F"/>
    <w:rsid w:val="00142444"/>
    <w:rsid w:val="00150C86"/>
    <w:rsid w:val="00151895"/>
    <w:rsid w:val="00152870"/>
    <w:rsid w:val="00153A3D"/>
    <w:rsid w:val="00155282"/>
    <w:rsid w:val="00156EB8"/>
    <w:rsid w:val="00160906"/>
    <w:rsid w:val="00160A3E"/>
    <w:rsid w:val="00161760"/>
    <w:rsid w:val="001630F3"/>
    <w:rsid w:val="0016328D"/>
    <w:rsid w:val="00163EEA"/>
    <w:rsid w:val="00165082"/>
    <w:rsid w:val="00170418"/>
    <w:rsid w:val="001715C8"/>
    <w:rsid w:val="001721CD"/>
    <w:rsid w:val="00172EF1"/>
    <w:rsid w:val="00173912"/>
    <w:rsid w:val="00173C55"/>
    <w:rsid w:val="0017404A"/>
    <w:rsid w:val="00180106"/>
    <w:rsid w:val="001804A5"/>
    <w:rsid w:val="00180694"/>
    <w:rsid w:val="001848F3"/>
    <w:rsid w:val="00184E97"/>
    <w:rsid w:val="00185AC0"/>
    <w:rsid w:val="001863BD"/>
    <w:rsid w:val="00194E68"/>
    <w:rsid w:val="00195B53"/>
    <w:rsid w:val="00196E47"/>
    <w:rsid w:val="001A0594"/>
    <w:rsid w:val="001A0F4B"/>
    <w:rsid w:val="001A15FC"/>
    <w:rsid w:val="001A250D"/>
    <w:rsid w:val="001A29A6"/>
    <w:rsid w:val="001A4985"/>
    <w:rsid w:val="001A4D64"/>
    <w:rsid w:val="001A7677"/>
    <w:rsid w:val="001A7E7F"/>
    <w:rsid w:val="001A7FF8"/>
    <w:rsid w:val="001B0893"/>
    <w:rsid w:val="001B17BB"/>
    <w:rsid w:val="001B18BD"/>
    <w:rsid w:val="001B541D"/>
    <w:rsid w:val="001B5544"/>
    <w:rsid w:val="001B67A5"/>
    <w:rsid w:val="001B7286"/>
    <w:rsid w:val="001B7B5C"/>
    <w:rsid w:val="001C05C0"/>
    <w:rsid w:val="001C2637"/>
    <w:rsid w:val="001C27D7"/>
    <w:rsid w:val="001C321C"/>
    <w:rsid w:val="001C5FB9"/>
    <w:rsid w:val="001D0405"/>
    <w:rsid w:val="001D05BD"/>
    <w:rsid w:val="001D2785"/>
    <w:rsid w:val="001D334F"/>
    <w:rsid w:val="001D3510"/>
    <w:rsid w:val="001D4082"/>
    <w:rsid w:val="001D5546"/>
    <w:rsid w:val="001D741C"/>
    <w:rsid w:val="001E0950"/>
    <w:rsid w:val="001E0A59"/>
    <w:rsid w:val="001E46F5"/>
    <w:rsid w:val="001E5B24"/>
    <w:rsid w:val="001E5E5C"/>
    <w:rsid w:val="001F33B3"/>
    <w:rsid w:val="001F5257"/>
    <w:rsid w:val="001F5555"/>
    <w:rsid w:val="001F6F83"/>
    <w:rsid w:val="001F726C"/>
    <w:rsid w:val="001F7417"/>
    <w:rsid w:val="00201D0A"/>
    <w:rsid w:val="002045E4"/>
    <w:rsid w:val="00207835"/>
    <w:rsid w:val="00207DD7"/>
    <w:rsid w:val="00210B37"/>
    <w:rsid w:val="002151DF"/>
    <w:rsid w:val="00215F29"/>
    <w:rsid w:val="0021654E"/>
    <w:rsid w:val="00217133"/>
    <w:rsid w:val="00220301"/>
    <w:rsid w:val="0022079B"/>
    <w:rsid w:val="00220ABA"/>
    <w:rsid w:val="00225AF5"/>
    <w:rsid w:val="00226E22"/>
    <w:rsid w:val="0022717A"/>
    <w:rsid w:val="002304E6"/>
    <w:rsid w:val="002310F8"/>
    <w:rsid w:val="00234953"/>
    <w:rsid w:val="0023750B"/>
    <w:rsid w:val="00241670"/>
    <w:rsid w:val="00241918"/>
    <w:rsid w:val="002421AD"/>
    <w:rsid w:val="00244F5D"/>
    <w:rsid w:val="002456FB"/>
    <w:rsid w:val="00245777"/>
    <w:rsid w:val="002459F4"/>
    <w:rsid w:val="002465F4"/>
    <w:rsid w:val="00254954"/>
    <w:rsid w:val="00256ADF"/>
    <w:rsid w:val="00256B7C"/>
    <w:rsid w:val="00261BF9"/>
    <w:rsid w:val="00263FA4"/>
    <w:rsid w:val="00263FE2"/>
    <w:rsid w:val="00265D74"/>
    <w:rsid w:val="00267D6F"/>
    <w:rsid w:val="00270086"/>
    <w:rsid w:val="0027274C"/>
    <w:rsid w:val="00274B6F"/>
    <w:rsid w:val="00277264"/>
    <w:rsid w:val="00282F76"/>
    <w:rsid w:val="00283473"/>
    <w:rsid w:val="002873E4"/>
    <w:rsid w:val="00287E98"/>
    <w:rsid w:val="00290E5B"/>
    <w:rsid w:val="00292553"/>
    <w:rsid w:val="00294CED"/>
    <w:rsid w:val="00295D3B"/>
    <w:rsid w:val="00296FC4"/>
    <w:rsid w:val="002A0103"/>
    <w:rsid w:val="002A36ED"/>
    <w:rsid w:val="002A371C"/>
    <w:rsid w:val="002A37A7"/>
    <w:rsid w:val="002A487A"/>
    <w:rsid w:val="002A4D1E"/>
    <w:rsid w:val="002A5B41"/>
    <w:rsid w:val="002A65B8"/>
    <w:rsid w:val="002B4D1E"/>
    <w:rsid w:val="002B4F84"/>
    <w:rsid w:val="002C0C14"/>
    <w:rsid w:val="002C34E8"/>
    <w:rsid w:val="002C4464"/>
    <w:rsid w:val="002C5DF1"/>
    <w:rsid w:val="002C6626"/>
    <w:rsid w:val="002D316B"/>
    <w:rsid w:val="002D3209"/>
    <w:rsid w:val="002D5150"/>
    <w:rsid w:val="002D5E4B"/>
    <w:rsid w:val="002D7583"/>
    <w:rsid w:val="002E0A3D"/>
    <w:rsid w:val="002E1BB9"/>
    <w:rsid w:val="002E2EFA"/>
    <w:rsid w:val="002E547F"/>
    <w:rsid w:val="002E78A9"/>
    <w:rsid w:val="002F0855"/>
    <w:rsid w:val="002F0861"/>
    <w:rsid w:val="002F0AE1"/>
    <w:rsid w:val="002F0D21"/>
    <w:rsid w:val="002F5A17"/>
    <w:rsid w:val="002F5B50"/>
    <w:rsid w:val="002F6FD1"/>
    <w:rsid w:val="002F70BA"/>
    <w:rsid w:val="00300A88"/>
    <w:rsid w:val="00301091"/>
    <w:rsid w:val="0030467B"/>
    <w:rsid w:val="00305446"/>
    <w:rsid w:val="00305CD9"/>
    <w:rsid w:val="003062A5"/>
    <w:rsid w:val="00306ED9"/>
    <w:rsid w:val="00311036"/>
    <w:rsid w:val="00311687"/>
    <w:rsid w:val="003124DC"/>
    <w:rsid w:val="00313BB8"/>
    <w:rsid w:val="00314B84"/>
    <w:rsid w:val="003162C9"/>
    <w:rsid w:val="00316D70"/>
    <w:rsid w:val="0031790B"/>
    <w:rsid w:val="00317C13"/>
    <w:rsid w:val="00320F3F"/>
    <w:rsid w:val="00325B3A"/>
    <w:rsid w:val="00325E94"/>
    <w:rsid w:val="003260EC"/>
    <w:rsid w:val="00327892"/>
    <w:rsid w:val="003315E9"/>
    <w:rsid w:val="00331FC2"/>
    <w:rsid w:val="00333754"/>
    <w:rsid w:val="00333A8B"/>
    <w:rsid w:val="00341042"/>
    <w:rsid w:val="0034229A"/>
    <w:rsid w:val="00342959"/>
    <w:rsid w:val="00343063"/>
    <w:rsid w:val="00344970"/>
    <w:rsid w:val="0034562B"/>
    <w:rsid w:val="00346F11"/>
    <w:rsid w:val="00347EDF"/>
    <w:rsid w:val="00347FB6"/>
    <w:rsid w:val="00350D9B"/>
    <w:rsid w:val="00352E28"/>
    <w:rsid w:val="00353329"/>
    <w:rsid w:val="00353CFC"/>
    <w:rsid w:val="00353DF8"/>
    <w:rsid w:val="003551CD"/>
    <w:rsid w:val="003559A5"/>
    <w:rsid w:val="00360BD0"/>
    <w:rsid w:val="003613B4"/>
    <w:rsid w:val="003626FC"/>
    <w:rsid w:val="00371A76"/>
    <w:rsid w:val="00372BE4"/>
    <w:rsid w:val="00373339"/>
    <w:rsid w:val="00373345"/>
    <w:rsid w:val="00377980"/>
    <w:rsid w:val="00381012"/>
    <w:rsid w:val="00381961"/>
    <w:rsid w:val="0038259A"/>
    <w:rsid w:val="00384EC4"/>
    <w:rsid w:val="00384F68"/>
    <w:rsid w:val="00393AB4"/>
    <w:rsid w:val="003940FE"/>
    <w:rsid w:val="003944F2"/>
    <w:rsid w:val="003A208C"/>
    <w:rsid w:val="003A2CBA"/>
    <w:rsid w:val="003A3DA6"/>
    <w:rsid w:val="003A465F"/>
    <w:rsid w:val="003A54BD"/>
    <w:rsid w:val="003A6C3D"/>
    <w:rsid w:val="003A6D35"/>
    <w:rsid w:val="003B047D"/>
    <w:rsid w:val="003B0A13"/>
    <w:rsid w:val="003B1DD7"/>
    <w:rsid w:val="003B4EA3"/>
    <w:rsid w:val="003C03F5"/>
    <w:rsid w:val="003C337E"/>
    <w:rsid w:val="003C70F0"/>
    <w:rsid w:val="003D0684"/>
    <w:rsid w:val="003D387D"/>
    <w:rsid w:val="003D596F"/>
    <w:rsid w:val="003D66BD"/>
    <w:rsid w:val="003D7989"/>
    <w:rsid w:val="003E0C94"/>
    <w:rsid w:val="003E20FE"/>
    <w:rsid w:val="003E6C1D"/>
    <w:rsid w:val="003E7A5E"/>
    <w:rsid w:val="003E7E01"/>
    <w:rsid w:val="003F03E3"/>
    <w:rsid w:val="003F4551"/>
    <w:rsid w:val="00400A0C"/>
    <w:rsid w:val="004051E2"/>
    <w:rsid w:val="00411611"/>
    <w:rsid w:val="00412090"/>
    <w:rsid w:val="00413138"/>
    <w:rsid w:val="00413E31"/>
    <w:rsid w:val="004176F8"/>
    <w:rsid w:val="00420943"/>
    <w:rsid w:val="004214AE"/>
    <w:rsid w:val="00423734"/>
    <w:rsid w:val="00427C4E"/>
    <w:rsid w:val="004313CB"/>
    <w:rsid w:val="0043243C"/>
    <w:rsid w:val="004372EC"/>
    <w:rsid w:val="00437A55"/>
    <w:rsid w:val="00437F3D"/>
    <w:rsid w:val="00441FC3"/>
    <w:rsid w:val="00444408"/>
    <w:rsid w:val="0044704E"/>
    <w:rsid w:val="004535FB"/>
    <w:rsid w:val="00453A9D"/>
    <w:rsid w:val="00454BDA"/>
    <w:rsid w:val="00455750"/>
    <w:rsid w:val="00460353"/>
    <w:rsid w:val="00460522"/>
    <w:rsid w:val="00460CC6"/>
    <w:rsid w:val="00461E76"/>
    <w:rsid w:val="0046302F"/>
    <w:rsid w:val="0046304C"/>
    <w:rsid w:val="00464BCD"/>
    <w:rsid w:val="0046660D"/>
    <w:rsid w:val="00467932"/>
    <w:rsid w:val="0047005F"/>
    <w:rsid w:val="0047163D"/>
    <w:rsid w:val="00472C61"/>
    <w:rsid w:val="004753E2"/>
    <w:rsid w:val="00475D1F"/>
    <w:rsid w:val="0047733E"/>
    <w:rsid w:val="004773AA"/>
    <w:rsid w:val="00477CDC"/>
    <w:rsid w:val="004817AD"/>
    <w:rsid w:val="004818BB"/>
    <w:rsid w:val="00481F08"/>
    <w:rsid w:val="00482080"/>
    <w:rsid w:val="0048309A"/>
    <w:rsid w:val="004837B9"/>
    <w:rsid w:val="00485C3E"/>
    <w:rsid w:val="00486630"/>
    <w:rsid w:val="004868D4"/>
    <w:rsid w:val="00487444"/>
    <w:rsid w:val="0048782E"/>
    <w:rsid w:val="00490B18"/>
    <w:rsid w:val="00491592"/>
    <w:rsid w:val="0049461D"/>
    <w:rsid w:val="0049471D"/>
    <w:rsid w:val="00496426"/>
    <w:rsid w:val="00497BC1"/>
    <w:rsid w:val="004A3B57"/>
    <w:rsid w:val="004A639C"/>
    <w:rsid w:val="004B03E0"/>
    <w:rsid w:val="004B1679"/>
    <w:rsid w:val="004B2E44"/>
    <w:rsid w:val="004B3E97"/>
    <w:rsid w:val="004B4387"/>
    <w:rsid w:val="004B46B9"/>
    <w:rsid w:val="004B4B08"/>
    <w:rsid w:val="004C326A"/>
    <w:rsid w:val="004C485E"/>
    <w:rsid w:val="004C4A6A"/>
    <w:rsid w:val="004C522F"/>
    <w:rsid w:val="004C547C"/>
    <w:rsid w:val="004C756D"/>
    <w:rsid w:val="004D24E7"/>
    <w:rsid w:val="004D2C10"/>
    <w:rsid w:val="004D3BB1"/>
    <w:rsid w:val="004D428E"/>
    <w:rsid w:val="004D4EBE"/>
    <w:rsid w:val="004D6276"/>
    <w:rsid w:val="004D6331"/>
    <w:rsid w:val="004D7F04"/>
    <w:rsid w:val="004E02C6"/>
    <w:rsid w:val="004E0A1A"/>
    <w:rsid w:val="004E134D"/>
    <w:rsid w:val="004E1776"/>
    <w:rsid w:val="004E1B9D"/>
    <w:rsid w:val="004E312C"/>
    <w:rsid w:val="004E71C5"/>
    <w:rsid w:val="004F006F"/>
    <w:rsid w:val="004F0E73"/>
    <w:rsid w:val="004F1257"/>
    <w:rsid w:val="004F156A"/>
    <w:rsid w:val="004F2499"/>
    <w:rsid w:val="004F42E5"/>
    <w:rsid w:val="004F4F44"/>
    <w:rsid w:val="004F7663"/>
    <w:rsid w:val="005000F6"/>
    <w:rsid w:val="00501326"/>
    <w:rsid w:val="0050369C"/>
    <w:rsid w:val="0050437F"/>
    <w:rsid w:val="005043E3"/>
    <w:rsid w:val="005048CC"/>
    <w:rsid w:val="005054EA"/>
    <w:rsid w:val="00505891"/>
    <w:rsid w:val="00506800"/>
    <w:rsid w:val="00507F01"/>
    <w:rsid w:val="00507FF0"/>
    <w:rsid w:val="00511263"/>
    <w:rsid w:val="00511604"/>
    <w:rsid w:val="00511DA7"/>
    <w:rsid w:val="005125AD"/>
    <w:rsid w:val="00514C99"/>
    <w:rsid w:val="005150EA"/>
    <w:rsid w:val="005153BB"/>
    <w:rsid w:val="005168C3"/>
    <w:rsid w:val="00517A5D"/>
    <w:rsid w:val="00520BD4"/>
    <w:rsid w:val="00524723"/>
    <w:rsid w:val="00524D0A"/>
    <w:rsid w:val="005300ED"/>
    <w:rsid w:val="00530485"/>
    <w:rsid w:val="005324CD"/>
    <w:rsid w:val="00533536"/>
    <w:rsid w:val="00534016"/>
    <w:rsid w:val="00534315"/>
    <w:rsid w:val="00536F75"/>
    <w:rsid w:val="00537087"/>
    <w:rsid w:val="00537720"/>
    <w:rsid w:val="00537B6B"/>
    <w:rsid w:val="00537D4D"/>
    <w:rsid w:val="005406F6"/>
    <w:rsid w:val="00541B09"/>
    <w:rsid w:val="00542055"/>
    <w:rsid w:val="00543076"/>
    <w:rsid w:val="0054373E"/>
    <w:rsid w:val="00545393"/>
    <w:rsid w:val="005455A9"/>
    <w:rsid w:val="005466F0"/>
    <w:rsid w:val="00547881"/>
    <w:rsid w:val="005512B1"/>
    <w:rsid w:val="00555C5B"/>
    <w:rsid w:val="0055638D"/>
    <w:rsid w:val="00560E78"/>
    <w:rsid w:val="00561771"/>
    <w:rsid w:val="00566797"/>
    <w:rsid w:val="00566EBE"/>
    <w:rsid w:val="00571096"/>
    <w:rsid w:val="005718C0"/>
    <w:rsid w:val="005810AB"/>
    <w:rsid w:val="00582FE8"/>
    <w:rsid w:val="005830BF"/>
    <w:rsid w:val="0058587C"/>
    <w:rsid w:val="005910F0"/>
    <w:rsid w:val="00592A42"/>
    <w:rsid w:val="00594205"/>
    <w:rsid w:val="00595900"/>
    <w:rsid w:val="005971A9"/>
    <w:rsid w:val="005A5459"/>
    <w:rsid w:val="005A7874"/>
    <w:rsid w:val="005A7D9D"/>
    <w:rsid w:val="005B0932"/>
    <w:rsid w:val="005B4144"/>
    <w:rsid w:val="005B59A5"/>
    <w:rsid w:val="005B78B7"/>
    <w:rsid w:val="005C1B23"/>
    <w:rsid w:val="005C2163"/>
    <w:rsid w:val="005C2887"/>
    <w:rsid w:val="005C3372"/>
    <w:rsid w:val="005C40F8"/>
    <w:rsid w:val="005C4298"/>
    <w:rsid w:val="005C6CFC"/>
    <w:rsid w:val="005D1BED"/>
    <w:rsid w:val="005D4020"/>
    <w:rsid w:val="005D61DE"/>
    <w:rsid w:val="005E01C9"/>
    <w:rsid w:val="005E1DDA"/>
    <w:rsid w:val="005E2B84"/>
    <w:rsid w:val="005E4D27"/>
    <w:rsid w:val="005E52CC"/>
    <w:rsid w:val="005E61E7"/>
    <w:rsid w:val="005E6209"/>
    <w:rsid w:val="005E6E78"/>
    <w:rsid w:val="005E778D"/>
    <w:rsid w:val="005E7DD8"/>
    <w:rsid w:val="005F0CD1"/>
    <w:rsid w:val="005F20ED"/>
    <w:rsid w:val="005F357E"/>
    <w:rsid w:val="005F48CA"/>
    <w:rsid w:val="005F4A61"/>
    <w:rsid w:val="005F7B06"/>
    <w:rsid w:val="005F7B9E"/>
    <w:rsid w:val="006045BB"/>
    <w:rsid w:val="00604D86"/>
    <w:rsid w:val="0060594C"/>
    <w:rsid w:val="00605973"/>
    <w:rsid w:val="00606856"/>
    <w:rsid w:val="00606EE6"/>
    <w:rsid w:val="00613C2F"/>
    <w:rsid w:val="00621800"/>
    <w:rsid w:val="00621FA1"/>
    <w:rsid w:val="00624186"/>
    <w:rsid w:val="006250C0"/>
    <w:rsid w:val="006265DD"/>
    <w:rsid w:val="0062754E"/>
    <w:rsid w:val="0062756C"/>
    <w:rsid w:val="00630655"/>
    <w:rsid w:val="00631CDA"/>
    <w:rsid w:val="00631F31"/>
    <w:rsid w:val="006335AA"/>
    <w:rsid w:val="00634A32"/>
    <w:rsid w:val="006351C2"/>
    <w:rsid w:val="00635E18"/>
    <w:rsid w:val="00640F99"/>
    <w:rsid w:val="00641959"/>
    <w:rsid w:val="0064464E"/>
    <w:rsid w:val="00644E13"/>
    <w:rsid w:val="00650C21"/>
    <w:rsid w:val="00651400"/>
    <w:rsid w:val="006519DE"/>
    <w:rsid w:val="00651C78"/>
    <w:rsid w:val="00652EF8"/>
    <w:rsid w:val="00656844"/>
    <w:rsid w:val="00657517"/>
    <w:rsid w:val="006606C1"/>
    <w:rsid w:val="006614BC"/>
    <w:rsid w:val="00661D9C"/>
    <w:rsid w:val="006626ED"/>
    <w:rsid w:val="00664A25"/>
    <w:rsid w:val="006662BD"/>
    <w:rsid w:val="00667752"/>
    <w:rsid w:val="006708BD"/>
    <w:rsid w:val="00670C13"/>
    <w:rsid w:val="0067103C"/>
    <w:rsid w:val="0067552A"/>
    <w:rsid w:val="00675B91"/>
    <w:rsid w:val="00676134"/>
    <w:rsid w:val="00676775"/>
    <w:rsid w:val="00676C0C"/>
    <w:rsid w:val="0067730E"/>
    <w:rsid w:val="00680022"/>
    <w:rsid w:val="00681A28"/>
    <w:rsid w:val="00682821"/>
    <w:rsid w:val="00682E50"/>
    <w:rsid w:val="006856CC"/>
    <w:rsid w:val="00685C81"/>
    <w:rsid w:val="006864AC"/>
    <w:rsid w:val="00687730"/>
    <w:rsid w:val="00690671"/>
    <w:rsid w:val="00691D3F"/>
    <w:rsid w:val="006926AF"/>
    <w:rsid w:val="00693E24"/>
    <w:rsid w:val="00694660"/>
    <w:rsid w:val="0069486F"/>
    <w:rsid w:val="006A08F3"/>
    <w:rsid w:val="006A2134"/>
    <w:rsid w:val="006A2388"/>
    <w:rsid w:val="006A4B5B"/>
    <w:rsid w:val="006A5EC1"/>
    <w:rsid w:val="006A62C8"/>
    <w:rsid w:val="006A70E7"/>
    <w:rsid w:val="006A7E79"/>
    <w:rsid w:val="006B0BFD"/>
    <w:rsid w:val="006B0FA3"/>
    <w:rsid w:val="006B1A69"/>
    <w:rsid w:val="006B5817"/>
    <w:rsid w:val="006B6AB2"/>
    <w:rsid w:val="006C03D6"/>
    <w:rsid w:val="006C6A6F"/>
    <w:rsid w:val="006C6FAF"/>
    <w:rsid w:val="006D21AE"/>
    <w:rsid w:val="006D251A"/>
    <w:rsid w:val="006D26C6"/>
    <w:rsid w:val="006D37C8"/>
    <w:rsid w:val="006D4262"/>
    <w:rsid w:val="006D5832"/>
    <w:rsid w:val="006D6411"/>
    <w:rsid w:val="006E02C3"/>
    <w:rsid w:val="006E0D4A"/>
    <w:rsid w:val="006E1E05"/>
    <w:rsid w:val="006E2C01"/>
    <w:rsid w:val="006E403D"/>
    <w:rsid w:val="006E5731"/>
    <w:rsid w:val="006E6E19"/>
    <w:rsid w:val="006E7FA3"/>
    <w:rsid w:val="006F00CC"/>
    <w:rsid w:val="006F417B"/>
    <w:rsid w:val="006F4CB2"/>
    <w:rsid w:val="006F50D2"/>
    <w:rsid w:val="006F5420"/>
    <w:rsid w:val="006F547A"/>
    <w:rsid w:val="00700841"/>
    <w:rsid w:val="007017B5"/>
    <w:rsid w:val="00701F38"/>
    <w:rsid w:val="00704FB2"/>
    <w:rsid w:val="00707329"/>
    <w:rsid w:val="00707B4A"/>
    <w:rsid w:val="0071014C"/>
    <w:rsid w:val="00714124"/>
    <w:rsid w:val="00715587"/>
    <w:rsid w:val="00717D3E"/>
    <w:rsid w:val="007208FD"/>
    <w:rsid w:val="0072147D"/>
    <w:rsid w:val="00724054"/>
    <w:rsid w:val="00724BFD"/>
    <w:rsid w:val="00724C78"/>
    <w:rsid w:val="007263C1"/>
    <w:rsid w:val="00726BEB"/>
    <w:rsid w:val="00727413"/>
    <w:rsid w:val="00727B8C"/>
    <w:rsid w:val="0073100B"/>
    <w:rsid w:val="00734D98"/>
    <w:rsid w:val="007350DE"/>
    <w:rsid w:val="00736BF4"/>
    <w:rsid w:val="007425E3"/>
    <w:rsid w:val="007428D9"/>
    <w:rsid w:val="00743532"/>
    <w:rsid w:val="007461ED"/>
    <w:rsid w:val="00746459"/>
    <w:rsid w:val="00750049"/>
    <w:rsid w:val="007516D0"/>
    <w:rsid w:val="00753CDE"/>
    <w:rsid w:val="00755220"/>
    <w:rsid w:val="00760131"/>
    <w:rsid w:val="00760300"/>
    <w:rsid w:val="00761D77"/>
    <w:rsid w:val="00761F39"/>
    <w:rsid w:val="007630F5"/>
    <w:rsid w:val="00763D4C"/>
    <w:rsid w:val="007678C5"/>
    <w:rsid w:val="00767BD9"/>
    <w:rsid w:val="007703A1"/>
    <w:rsid w:val="00770425"/>
    <w:rsid w:val="007704AD"/>
    <w:rsid w:val="007711C7"/>
    <w:rsid w:val="00771C70"/>
    <w:rsid w:val="00774B01"/>
    <w:rsid w:val="00776732"/>
    <w:rsid w:val="00776DB2"/>
    <w:rsid w:val="0077772D"/>
    <w:rsid w:val="00780DCC"/>
    <w:rsid w:val="00781C37"/>
    <w:rsid w:val="0078242B"/>
    <w:rsid w:val="007845B0"/>
    <w:rsid w:val="00786C2A"/>
    <w:rsid w:val="00787E59"/>
    <w:rsid w:val="00792DFA"/>
    <w:rsid w:val="0079412C"/>
    <w:rsid w:val="0079467F"/>
    <w:rsid w:val="007974B2"/>
    <w:rsid w:val="007A1F3A"/>
    <w:rsid w:val="007A1FBB"/>
    <w:rsid w:val="007A2E71"/>
    <w:rsid w:val="007A33E2"/>
    <w:rsid w:val="007A4216"/>
    <w:rsid w:val="007A5CDA"/>
    <w:rsid w:val="007B0997"/>
    <w:rsid w:val="007B0F1C"/>
    <w:rsid w:val="007B10F7"/>
    <w:rsid w:val="007B3CD0"/>
    <w:rsid w:val="007B59F7"/>
    <w:rsid w:val="007B6B7B"/>
    <w:rsid w:val="007B710E"/>
    <w:rsid w:val="007C22A5"/>
    <w:rsid w:val="007C6C8F"/>
    <w:rsid w:val="007D0355"/>
    <w:rsid w:val="007D1099"/>
    <w:rsid w:val="007D14BE"/>
    <w:rsid w:val="007D6DED"/>
    <w:rsid w:val="007D7B38"/>
    <w:rsid w:val="007E0897"/>
    <w:rsid w:val="007E1A66"/>
    <w:rsid w:val="007E1CC6"/>
    <w:rsid w:val="007E4543"/>
    <w:rsid w:val="007E46F6"/>
    <w:rsid w:val="007E4F66"/>
    <w:rsid w:val="007E7F4A"/>
    <w:rsid w:val="007F04D7"/>
    <w:rsid w:val="007F3216"/>
    <w:rsid w:val="007F3A35"/>
    <w:rsid w:val="007F4025"/>
    <w:rsid w:val="007F53B3"/>
    <w:rsid w:val="007F6DF5"/>
    <w:rsid w:val="0080045D"/>
    <w:rsid w:val="00800E3F"/>
    <w:rsid w:val="0080103C"/>
    <w:rsid w:val="00801910"/>
    <w:rsid w:val="0080199C"/>
    <w:rsid w:val="00802D48"/>
    <w:rsid w:val="00804570"/>
    <w:rsid w:val="00805CB6"/>
    <w:rsid w:val="008104A4"/>
    <w:rsid w:val="0081084D"/>
    <w:rsid w:val="008110BA"/>
    <w:rsid w:val="00811201"/>
    <w:rsid w:val="00815069"/>
    <w:rsid w:val="008164DF"/>
    <w:rsid w:val="00817565"/>
    <w:rsid w:val="008178C2"/>
    <w:rsid w:val="00820E59"/>
    <w:rsid w:val="00821DAD"/>
    <w:rsid w:val="00825D52"/>
    <w:rsid w:val="00827089"/>
    <w:rsid w:val="00830537"/>
    <w:rsid w:val="00830849"/>
    <w:rsid w:val="00830D27"/>
    <w:rsid w:val="0083455A"/>
    <w:rsid w:val="00834FE6"/>
    <w:rsid w:val="00840C67"/>
    <w:rsid w:val="0084372E"/>
    <w:rsid w:val="00844F0C"/>
    <w:rsid w:val="00850356"/>
    <w:rsid w:val="00850447"/>
    <w:rsid w:val="00851152"/>
    <w:rsid w:val="00851214"/>
    <w:rsid w:val="008540ED"/>
    <w:rsid w:val="00854AA9"/>
    <w:rsid w:val="00854C00"/>
    <w:rsid w:val="008556E8"/>
    <w:rsid w:val="00856590"/>
    <w:rsid w:val="008568F6"/>
    <w:rsid w:val="0086098E"/>
    <w:rsid w:val="00860D9B"/>
    <w:rsid w:val="008617BA"/>
    <w:rsid w:val="00862405"/>
    <w:rsid w:val="0086349B"/>
    <w:rsid w:val="00863558"/>
    <w:rsid w:val="0087077B"/>
    <w:rsid w:val="00873347"/>
    <w:rsid w:val="008756CB"/>
    <w:rsid w:val="008770E0"/>
    <w:rsid w:val="00885989"/>
    <w:rsid w:val="00886DEA"/>
    <w:rsid w:val="0089039F"/>
    <w:rsid w:val="00892C28"/>
    <w:rsid w:val="008A0461"/>
    <w:rsid w:val="008A1666"/>
    <w:rsid w:val="008A22BB"/>
    <w:rsid w:val="008A274E"/>
    <w:rsid w:val="008A45BA"/>
    <w:rsid w:val="008A6625"/>
    <w:rsid w:val="008A755C"/>
    <w:rsid w:val="008B1E09"/>
    <w:rsid w:val="008B2AE5"/>
    <w:rsid w:val="008B7854"/>
    <w:rsid w:val="008C160C"/>
    <w:rsid w:val="008C4435"/>
    <w:rsid w:val="008C5195"/>
    <w:rsid w:val="008D0F8B"/>
    <w:rsid w:val="008D3F9D"/>
    <w:rsid w:val="008E05C6"/>
    <w:rsid w:val="008E28E7"/>
    <w:rsid w:val="008E2CF1"/>
    <w:rsid w:val="008E4998"/>
    <w:rsid w:val="008E5C52"/>
    <w:rsid w:val="008E6568"/>
    <w:rsid w:val="008F0615"/>
    <w:rsid w:val="008F22A1"/>
    <w:rsid w:val="008F2A88"/>
    <w:rsid w:val="008F2BFC"/>
    <w:rsid w:val="008F3D04"/>
    <w:rsid w:val="008F531D"/>
    <w:rsid w:val="008F66B0"/>
    <w:rsid w:val="008F6F61"/>
    <w:rsid w:val="008F743F"/>
    <w:rsid w:val="008F7D51"/>
    <w:rsid w:val="00901BFC"/>
    <w:rsid w:val="0090205B"/>
    <w:rsid w:val="009028F2"/>
    <w:rsid w:val="00902FCF"/>
    <w:rsid w:val="00903357"/>
    <w:rsid w:val="0090379D"/>
    <w:rsid w:val="00904797"/>
    <w:rsid w:val="00904B46"/>
    <w:rsid w:val="0090513E"/>
    <w:rsid w:val="00905377"/>
    <w:rsid w:val="00906C80"/>
    <w:rsid w:val="009072F8"/>
    <w:rsid w:val="009074EF"/>
    <w:rsid w:val="009106D4"/>
    <w:rsid w:val="00911D19"/>
    <w:rsid w:val="00912BEE"/>
    <w:rsid w:val="00912D8B"/>
    <w:rsid w:val="00912F68"/>
    <w:rsid w:val="0091389A"/>
    <w:rsid w:val="00913B56"/>
    <w:rsid w:val="00914A01"/>
    <w:rsid w:val="009206AA"/>
    <w:rsid w:val="00921DC6"/>
    <w:rsid w:val="00921EDE"/>
    <w:rsid w:val="009229A3"/>
    <w:rsid w:val="00924438"/>
    <w:rsid w:val="00924BD5"/>
    <w:rsid w:val="00924D00"/>
    <w:rsid w:val="0092724B"/>
    <w:rsid w:val="0093178D"/>
    <w:rsid w:val="00932EC5"/>
    <w:rsid w:val="009332BE"/>
    <w:rsid w:val="00936464"/>
    <w:rsid w:val="00940915"/>
    <w:rsid w:val="00941728"/>
    <w:rsid w:val="009424DD"/>
    <w:rsid w:val="00942CA6"/>
    <w:rsid w:val="0094557E"/>
    <w:rsid w:val="009457C7"/>
    <w:rsid w:val="00945BE1"/>
    <w:rsid w:val="00946F3B"/>
    <w:rsid w:val="009500BE"/>
    <w:rsid w:val="00950C1A"/>
    <w:rsid w:val="00953AF0"/>
    <w:rsid w:val="00962590"/>
    <w:rsid w:val="00962E46"/>
    <w:rsid w:val="00963C6C"/>
    <w:rsid w:val="00963D10"/>
    <w:rsid w:val="00963FDB"/>
    <w:rsid w:val="009647FB"/>
    <w:rsid w:val="00965552"/>
    <w:rsid w:val="009660BC"/>
    <w:rsid w:val="00972202"/>
    <w:rsid w:val="00972762"/>
    <w:rsid w:val="00973045"/>
    <w:rsid w:val="00973AFE"/>
    <w:rsid w:val="00974A55"/>
    <w:rsid w:val="00974FE8"/>
    <w:rsid w:val="00975052"/>
    <w:rsid w:val="00976099"/>
    <w:rsid w:val="00981514"/>
    <w:rsid w:val="00981E8C"/>
    <w:rsid w:val="0098237A"/>
    <w:rsid w:val="009827A4"/>
    <w:rsid w:val="009840DC"/>
    <w:rsid w:val="00984E91"/>
    <w:rsid w:val="009857B4"/>
    <w:rsid w:val="0098798A"/>
    <w:rsid w:val="00993D6D"/>
    <w:rsid w:val="00996085"/>
    <w:rsid w:val="009A058C"/>
    <w:rsid w:val="009A0649"/>
    <w:rsid w:val="009A1445"/>
    <w:rsid w:val="009A2DEB"/>
    <w:rsid w:val="009A4C70"/>
    <w:rsid w:val="009A77CD"/>
    <w:rsid w:val="009B0719"/>
    <w:rsid w:val="009B0A38"/>
    <w:rsid w:val="009B2CA8"/>
    <w:rsid w:val="009B3A0B"/>
    <w:rsid w:val="009B5A75"/>
    <w:rsid w:val="009C069C"/>
    <w:rsid w:val="009C40EB"/>
    <w:rsid w:val="009C51E2"/>
    <w:rsid w:val="009D22EA"/>
    <w:rsid w:val="009D5DFB"/>
    <w:rsid w:val="009D5EDF"/>
    <w:rsid w:val="009D5EF3"/>
    <w:rsid w:val="009D6BEE"/>
    <w:rsid w:val="009D6EFF"/>
    <w:rsid w:val="009E294B"/>
    <w:rsid w:val="009E37FA"/>
    <w:rsid w:val="009E393F"/>
    <w:rsid w:val="009E6D36"/>
    <w:rsid w:val="009F3E94"/>
    <w:rsid w:val="009F4FAF"/>
    <w:rsid w:val="009F5947"/>
    <w:rsid w:val="009F71B5"/>
    <w:rsid w:val="00A0011B"/>
    <w:rsid w:val="00A010CD"/>
    <w:rsid w:val="00A01CF8"/>
    <w:rsid w:val="00A02B11"/>
    <w:rsid w:val="00A0453F"/>
    <w:rsid w:val="00A05251"/>
    <w:rsid w:val="00A06103"/>
    <w:rsid w:val="00A11091"/>
    <w:rsid w:val="00A13EB7"/>
    <w:rsid w:val="00A158B5"/>
    <w:rsid w:val="00A16452"/>
    <w:rsid w:val="00A16FFA"/>
    <w:rsid w:val="00A17A59"/>
    <w:rsid w:val="00A260BB"/>
    <w:rsid w:val="00A27AF5"/>
    <w:rsid w:val="00A3039B"/>
    <w:rsid w:val="00A37B93"/>
    <w:rsid w:val="00A37ECB"/>
    <w:rsid w:val="00A404F8"/>
    <w:rsid w:val="00A420D9"/>
    <w:rsid w:val="00A4454D"/>
    <w:rsid w:val="00A50401"/>
    <w:rsid w:val="00A50B32"/>
    <w:rsid w:val="00A52658"/>
    <w:rsid w:val="00A53027"/>
    <w:rsid w:val="00A5480D"/>
    <w:rsid w:val="00A56124"/>
    <w:rsid w:val="00A56D0E"/>
    <w:rsid w:val="00A57536"/>
    <w:rsid w:val="00A61E94"/>
    <w:rsid w:val="00A62561"/>
    <w:rsid w:val="00A641BC"/>
    <w:rsid w:val="00A654E7"/>
    <w:rsid w:val="00A66E28"/>
    <w:rsid w:val="00A67803"/>
    <w:rsid w:val="00A67C75"/>
    <w:rsid w:val="00A70DCB"/>
    <w:rsid w:val="00A71387"/>
    <w:rsid w:val="00A738A9"/>
    <w:rsid w:val="00A755A6"/>
    <w:rsid w:val="00A77765"/>
    <w:rsid w:val="00A83984"/>
    <w:rsid w:val="00A83A8E"/>
    <w:rsid w:val="00A852C0"/>
    <w:rsid w:val="00A85DA0"/>
    <w:rsid w:val="00A86865"/>
    <w:rsid w:val="00A86998"/>
    <w:rsid w:val="00A8736A"/>
    <w:rsid w:val="00A87400"/>
    <w:rsid w:val="00A874A0"/>
    <w:rsid w:val="00A87866"/>
    <w:rsid w:val="00A9239D"/>
    <w:rsid w:val="00A941F1"/>
    <w:rsid w:val="00A943A7"/>
    <w:rsid w:val="00A9579A"/>
    <w:rsid w:val="00A97C88"/>
    <w:rsid w:val="00AA079A"/>
    <w:rsid w:val="00AA0EE4"/>
    <w:rsid w:val="00AA20E1"/>
    <w:rsid w:val="00AA2A50"/>
    <w:rsid w:val="00AA7544"/>
    <w:rsid w:val="00AB3775"/>
    <w:rsid w:val="00AB40BE"/>
    <w:rsid w:val="00AB5E0B"/>
    <w:rsid w:val="00AB676D"/>
    <w:rsid w:val="00AC2C88"/>
    <w:rsid w:val="00AC4B66"/>
    <w:rsid w:val="00AC572B"/>
    <w:rsid w:val="00AC66FB"/>
    <w:rsid w:val="00AC6DC4"/>
    <w:rsid w:val="00AC79D4"/>
    <w:rsid w:val="00AD1C51"/>
    <w:rsid w:val="00AD3E95"/>
    <w:rsid w:val="00AD4B71"/>
    <w:rsid w:val="00AD527A"/>
    <w:rsid w:val="00AD6ACE"/>
    <w:rsid w:val="00AD7024"/>
    <w:rsid w:val="00AD74C6"/>
    <w:rsid w:val="00AE09A6"/>
    <w:rsid w:val="00AE0A26"/>
    <w:rsid w:val="00AE175F"/>
    <w:rsid w:val="00AE18B6"/>
    <w:rsid w:val="00AE360B"/>
    <w:rsid w:val="00AE4ECE"/>
    <w:rsid w:val="00AE6ECB"/>
    <w:rsid w:val="00AF0DB1"/>
    <w:rsid w:val="00AF36A8"/>
    <w:rsid w:val="00AF373F"/>
    <w:rsid w:val="00AF3E55"/>
    <w:rsid w:val="00AF3F16"/>
    <w:rsid w:val="00AF5AA2"/>
    <w:rsid w:val="00AF732B"/>
    <w:rsid w:val="00B00D47"/>
    <w:rsid w:val="00B01E34"/>
    <w:rsid w:val="00B0396F"/>
    <w:rsid w:val="00B0420F"/>
    <w:rsid w:val="00B04B16"/>
    <w:rsid w:val="00B062E7"/>
    <w:rsid w:val="00B06900"/>
    <w:rsid w:val="00B10865"/>
    <w:rsid w:val="00B10FC4"/>
    <w:rsid w:val="00B11ACF"/>
    <w:rsid w:val="00B12718"/>
    <w:rsid w:val="00B153A1"/>
    <w:rsid w:val="00B16C5A"/>
    <w:rsid w:val="00B21C10"/>
    <w:rsid w:val="00B21D0E"/>
    <w:rsid w:val="00B224CF"/>
    <w:rsid w:val="00B232FF"/>
    <w:rsid w:val="00B23804"/>
    <w:rsid w:val="00B2493E"/>
    <w:rsid w:val="00B25D96"/>
    <w:rsid w:val="00B271C5"/>
    <w:rsid w:val="00B279AD"/>
    <w:rsid w:val="00B3037B"/>
    <w:rsid w:val="00B323F8"/>
    <w:rsid w:val="00B32822"/>
    <w:rsid w:val="00B32A32"/>
    <w:rsid w:val="00B36463"/>
    <w:rsid w:val="00B368A6"/>
    <w:rsid w:val="00B37E5D"/>
    <w:rsid w:val="00B40C14"/>
    <w:rsid w:val="00B41076"/>
    <w:rsid w:val="00B41396"/>
    <w:rsid w:val="00B422FD"/>
    <w:rsid w:val="00B4603D"/>
    <w:rsid w:val="00B47466"/>
    <w:rsid w:val="00B47920"/>
    <w:rsid w:val="00B550D5"/>
    <w:rsid w:val="00B5602A"/>
    <w:rsid w:val="00B56E46"/>
    <w:rsid w:val="00B57BC4"/>
    <w:rsid w:val="00B61B14"/>
    <w:rsid w:val="00B61B8F"/>
    <w:rsid w:val="00B64569"/>
    <w:rsid w:val="00B7015E"/>
    <w:rsid w:val="00B725DA"/>
    <w:rsid w:val="00B73B01"/>
    <w:rsid w:val="00B755B5"/>
    <w:rsid w:val="00B75E6F"/>
    <w:rsid w:val="00B75E8B"/>
    <w:rsid w:val="00B82250"/>
    <w:rsid w:val="00B82646"/>
    <w:rsid w:val="00B82CEE"/>
    <w:rsid w:val="00B82FA5"/>
    <w:rsid w:val="00B85087"/>
    <w:rsid w:val="00B92550"/>
    <w:rsid w:val="00B948EB"/>
    <w:rsid w:val="00B96564"/>
    <w:rsid w:val="00B9684D"/>
    <w:rsid w:val="00BA00EE"/>
    <w:rsid w:val="00BA13B5"/>
    <w:rsid w:val="00BA2578"/>
    <w:rsid w:val="00BA3133"/>
    <w:rsid w:val="00BA4447"/>
    <w:rsid w:val="00BA5920"/>
    <w:rsid w:val="00BB0B4B"/>
    <w:rsid w:val="00BB2BF7"/>
    <w:rsid w:val="00BB31A7"/>
    <w:rsid w:val="00BB3574"/>
    <w:rsid w:val="00BB4656"/>
    <w:rsid w:val="00BC05F4"/>
    <w:rsid w:val="00BC10B1"/>
    <w:rsid w:val="00BD3FD8"/>
    <w:rsid w:val="00BD472C"/>
    <w:rsid w:val="00BD6517"/>
    <w:rsid w:val="00BD685D"/>
    <w:rsid w:val="00BE11F5"/>
    <w:rsid w:val="00BE1B63"/>
    <w:rsid w:val="00BE1FC9"/>
    <w:rsid w:val="00BE3576"/>
    <w:rsid w:val="00BF0D5C"/>
    <w:rsid w:val="00BF3C74"/>
    <w:rsid w:val="00BF453E"/>
    <w:rsid w:val="00BF48F1"/>
    <w:rsid w:val="00BF6EC1"/>
    <w:rsid w:val="00C003A6"/>
    <w:rsid w:val="00C00565"/>
    <w:rsid w:val="00C006C3"/>
    <w:rsid w:val="00C04918"/>
    <w:rsid w:val="00C060A9"/>
    <w:rsid w:val="00C0756D"/>
    <w:rsid w:val="00C07D41"/>
    <w:rsid w:val="00C07D44"/>
    <w:rsid w:val="00C11BD9"/>
    <w:rsid w:val="00C13620"/>
    <w:rsid w:val="00C14A30"/>
    <w:rsid w:val="00C14F62"/>
    <w:rsid w:val="00C16B04"/>
    <w:rsid w:val="00C21A5A"/>
    <w:rsid w:val="00C31979"/>
    <w:rsid w:val="00C32819"/>
    <w:rsid w:val="00C33777"/>
    <w:rsid w:val="00C338F0"/>
    <w:rsid w:val="00C35712"/>
    <w:rsid w:val="00C35D9C"/>
    <w:rsid w:val="00C3667C"/>
    <w:rsid w:val="00C36802"/>
    <w:rsid w:val="00C400E2"/>
    <w:rsid w:val="00C40BBE"/>
    <w:rsid w:val="00C4318F"/>
    <w:rsid w:val="00C441ED"/>
    <w:rsid w:val="00C51D8C"/>
    <w:rsid w:val="00C523C6"/>
    <w:rsid w:val="00C5472C"/>
    <w:rsid w:val="00C57107"/>
    <w:rsid w:val="00C62634"/>
    <w:rsid w:val="00C62A4E"/>
    <w:rsid w:val="00C63A97"/>
    <w:rsid w:val="00C6431F"/>
    <w:rsid w:val="00C65D40"/>
    <w:rsid w:val="00C662FE"/>
    <w:rsid w:val="00C66400"/>
    <w:rsid w:val="00C66C76"/>
    <w:rsid w:val="00C66D49"/>
    <w:rsid w:val="00C67EED"/>
    <w:rsid w:val="00C718FA"/>
    <w:rsid w:val="00C729D0"/>
    <w:rsid w:val="00C735A1"/>
    <w:rsid w:val="00C738A0"/>
    <w:rsid w:val="00C7414F"/>
    <w:rsid w:val="00C741CF"/>
    <w:rsid w:val="00C7759D"/>
    <w:rsid w:val="00C77D22"/>
    <w:rsid w:val="00C81AFF"/>
    <w:rsid w:val="00C84D18"/>
    <w:rsid w:val="00C86428"/>
    <w:rsid w:val="00C8648C"/>
    <w:rsid w:val="00C91C45"/>
    <w:rsid w:val="00C94030"/>
    <w:rsid w:val="00C96737"/>
    <w:rsid w:val="00CA0E08"/>
    <w:rsid w:val="00CA1C22"/>
    <w:rsid w:val="00CA2383"/>
    <w:rsid w:val="00CA2499"/>
    <w:rsid w:val="00CA4395"/>
    <w:rsid w:val="00CA483A"/>
    <w:rsid w:val="00CA72AF"/>
    <w:rsid w:val="00CA7A69"/>
    <w:rsid w:val="00CB18C3"/>
    <w:rsid w:val="00CB27E0"/>
    <w:rsid w:val="00CB45F4"/>
    <w:rsid w:val="00CB5920"/>
    <w:rsid w:val="00CB6E69"/>
    <w:rsid w:val="00CB7952"/>
    <w:rsid w:val="00CB7ACB"/>
    <w:rsid w:val="00CB7B3D"/>
    <w:rsid w:val="00CC32CC"/>
    <w:rsid w:val="00CC421E"/>
    <w:rsid w:val="00CC4CB9"/>
    <w:rsid w:val="00CC7194"/>
    <w:rsid w:val="00CC73EB"/>
    <w:rsid w:val="00CD1FB1"/>
    <w:rsid w:val="00CD2E59"/>
    <w:rsid w:val="00CD471C"/>
    <w:rsid w:val="00CD6491"/>
    <w:rsid w:val="00CD6E7C"/>
    <w:rsid w:val="00CE0969"/>
    <w:rsid w:val="00CE09D3"/>
    <w:rsid w:val="00CE0ABF"/>
    <w:rsid w:val="00CE1B87"/>
    <w:rsid w:val="00CE2B8A"/>
    <w:rsid w:val="00CE379C"/>
    <w:rsid w:val="00CE3D1E"/>
    <w:rsid w:val="00CE4399"/>
    <w:rsid w:val="00CE45E9"/>
    <w:rsid w:val="00CE5193"/>
    <w:rsid w:val="00CE6008"/>
    <w:rsid w:val="00CE630A"/>
    <w:rsid w:val="00CE6CE3"/>
    <w:rsid w:val="00CE785F"/>
    <w:rsid w:val="00CF00DC"/>
    <w:rsid w:val="00CF0FEE"/>
    <w:rsid w:val="00CF1536"/>
    <w:rsid w:val="00CF4972"/>
    <w:rsid w:val="00CF5597"/>
    <w:rsid w:val="00CF5816"/>
    <w:rsid w:val="00CF581D"/>
    <w:rsid w:val="00CF7A19"/>
    <w:rsid w:val="00CF7A2F"/>
    <w:rsid w:val="00D00F02"/>
    <w:rsid w:val="00D01B09"/>
    <w:rsid w:val="00D01EF0"/>
    <w:rsid w:val="00D01FE6"/>
    <w:rsid w:val="00D03279"/>
    <w:rsid w:val="00D06DC3"/>
    <w:rsid w:val="00D106E3"/>
    <w:rsid w:val="00D13F21"/>
    <w:rsid w:val="00D143B3"/>
    <w:rsid w:val="00D21D84"/>
    <w:rsid w:val="00D22EE5"/>
    <w:rsid w:val="00D23108"/>
    <w:rsid w:val="00D24782"/>
    <w:rsid w:val="00D26BE3"/>
    <w:rsid w:val="00D27E4A"/>
    <w:rsid w:val="00D30ED4"/>
    <w:rsid w:val="00D314E1"/>
    <w:rsid w:val="00D32A5B"/>
    <w:rsid w:val="00D33138"/>
    <w:rsid w:val="00D3327C"/>
    <w:rsid w:val="00D34793"/>
    <w:rsid w:val="00D34F77"/>
    <w:rsid w:val="00D36BD6"/>
    <w:rsid w:val="00D373BB"/>
    <w:rsid w:val="00D377AC"/>
    <w:rsid w:val="00D37B41"/>
    <w:rsid w:val="00D42FA6"/>
    <w:rsid w:val="00D44871"/>
    <w:rsid w:val="00D457C2"/>
    <w:rsid w:val="00D4593D"/>
    <w:rsid w:val="00D45978"/>
    <w:rsid w:val="00D544F4"/>
    <w:rsid w:val="00D551AA"/>
    <w:rsid w:val="00D64A2B"/>
    <w:rsid w:val="00D66D6F"/>
    <w:rsid w:val="00D67578"/>
    <w:rsid w:val="00D71804"/>
    <w:rsid w:val="00D73561"/>
    <w:rsid w:val="00D75B10"/>
    <w:rsid w:val="00D76133"/>
    <w:rsid w:val="00D86B9E"/>
    <w:rsid w:val="00D9024C"/>
    <w:rsid w:val="00D908EB"/>
    <w:rsid w:val="00D9170E"/>
    <w:rsid w:val="00D91C9C"/>
    <w:rsid w:val="00D91E99"/>
    <w:rsid w:val="00D956D8"/>
    <w:rsid w:val="00D9653B"/>
    <w:rsid w:val="00D9751B"/>
    <w:rsid w:val="00D97E89"/>
    <w:rsid w:val="00DA1615"/>
    <w:rsid w:val="00DA6C62"/>
    <w:rsid w:val="00DA7BAD"/>
    <w:rsid w:val="00DB0D9F"/>
    <w:rsid w:val="00DB1908"/>
    <w:rsid w:val="00DB2239"/>
    <w:rsid w:val="00DB24E4"/>
    <w:rsid w:val="00DB2DAB"/>
    <w:rsid w:val="00DB306C"/>
    <w:rsid w:val="00DB4667"/>
    <w:rsid w:val="00DB5436"/>
    <w:rsid w:val="00DB5457"/>
    <w:rsid w:val="00DB6B78"/>
    <w:rsid w:val="00DC4C85"/>
    <w:rsid w:val="00DC651D"/>
    <w:rsid w:val="00DC7190"/>
    <w:rsid w:val="00DD05AA"/>
    <w:rsid w:val="00DD1701"/>
    <w:rsid w:val="00DD2376"/>
    <w:rsid w:val="00DD39A3"/>
    <w:rsid w:val="00DD3E9D"/>
    <w:rsid w:val="00DD3F27"/>
    <w:rsid w:val="00DD5E6F"/>
    <w:rsid w:val="00DD6E03"/>
    <w:rsid w:val="00DD77F7"/>
    <w:rsid w:val="00DE297A"/>
    <w:rsid w:val="00DE31C4"/>
    <w:rsid w:val="00DE3BD8"/>
    <w:rsid w:val="00DE4859"/>
    <w:rsid w:val="00DE5E6F"/>
    <w:rsid w:val="00DE6028"/>
    <w:rsid w:val="00DE7DFA"/>
    <w:rsid w:val="00DF04B1"/>
    <w:rsid w:val="00DF177C"/>
    <w:rsid w:val="00DF2855"/>
    <w:rsid w:val="00DF2B8D"/>
    <w:rsid w:val="00DF3387"/>
    <w:rsid w:val="00DF348C"/>
    <w:rsid w:val="00DF6A7A"/>
    <w:rsid w:val="00E00C07"/>
    <w:rsid w:val="00E00D16"/>
    <w:rsid w:val="00E01514"/>
    <w:rsid w:val="00E027A4"/>
    <w:rsid w:val="00E0321B"/>
    <w:rsid w:val="00E04189"/>
    <w:rsid w:val="00E14013"/>
    <w:rsid w:val="00E14D14"/>
    <w:rsid w:val="00E157E3"/>
    <w:rsid w:val="00E15CEE"/>
    <w:rsid w:val="00E169F9"/>
    <w:rsid w:val="00E21E5C"/>
    <w:rsid w:val="00E2660E"/>
    <w:rsid w:val="00E267AB"/>
    <w:rsid w:val="00E26B74"/>
    <w:rsid w:val="00E3035A"/>
    <w:rsid w:val="00E313CC"/>
    <w:rsid w:val="00E34F70"/>
    <w:rsid w:val="00E3599F"/>
    <w:rsid w:val="00E40CDE"/>
    <w:rsid w:val="00E41199"/>
    <w:rsid w:val="00E4269F"/>
    <w:rsid w:val="00E45147"/>
    <w:rsid w:val="00E45EA9"/>
    <w:rsid w:val="00E46F2F"/>
    <w:rsid w:val="00E47458"/>
    <w:rsid w:val="00E47939"/>
    <w:rsid w:val="00E47E30"/>
    <w:rsid w:val="00E5047C"/>
    <w:rsid w:val="00E51DA2"/>
    <w:rsid w:val="00E5241A"/>
    <w:rsid w:val="00E52C2A"/>
    <w:rsid w:val="00E5528C"/>
    <w:rsid w:val="00E55F9A"/>
    <w:rsid w:val="00E573A1"/>
    <w:rsid w:val="00E600B7"/>
    <w:rsid w:val="00E603EA"/>
    <w:rsid w:val="00E61583"/>
    <w:rsid w:val="00E631D1"/>
    <w:rsid w:val="00E63D1C"/>
    <w:rsid w:val="00E6464A"/>
    <w:rsid w:val="00E6556B"/>
    <w:rsid w:val="00E666A5"/>
    <w:rsid w:val="00E66739"/>
    <w:rsid w:val="00E67729"/>
    <w:rsid w:val="00E70BC9"/>
    <w:rsid w:val="00E75B20"/>
    <w:rsid w:val="00E76E46"/>
    <w:rsid w:val="00E77161"/>
    <w:rsid w:val="00E775AA"/>
    <w:rsid w:val="00E776BB"/>
    <w:rsid w:val="00E77D82"/>
    <w:rsid w:val="00E801FA"/>
    <w:rsid w:val="00E82BAD"/>
    <w:rsid w:val="00E835AE"/>
    <w:rsid w:val="00E83898"/>
    <w:rsid w:val="00E91D18"/>
    <w:rsid w:val="00E9331E"/>
    <w:rsid w:val="00E93C5D"/>
    <w:rsid w:val="00E954FA"/>
    <w:rsid w:val="00E96641"/>
    <w:rsid w:val="00E977F5"/>
    <w:rsid w:val="00EA0C70"/>
    <w:rsid w:val="00EA0CC7"/>
    <w:rsid w:val="00EA348B"/>
    <w:rsid w:val="00EA6124"/>
    <w:rsid w:val="00EA7D7E"/>
    <w:rsid w:val="00EB0A24"/>
    <w:rsid w:val="00EB0DE4"/>
    <w:rsid w:val="00EB0E33"/>
    <w:rsid w:val="00EB139B"/>
    <w:rsid w:val="00EB6840"/>
    <w:rsid w:val="00EC0D58"/>
    <w:rsid w:val="00EC3846"/>
    <w:rsid w:val="00EC4ABC"/>
    <w:rsid w:val="00EC5388"/>
    <w:rsid w:val="00EC5594"/>
    <w:rsid w:val="00EC5B1D"/>
    <w:rsid w:val="00EC6CEF"/>
    <w:rsid w:val="00EC6F8B"/>
    <w:rsid w:val="00EC72BF"/>
    <w:rsid w:val="00ED0FF4"/>
    <w:rsid w:val="00ED243C"/>
    <w:rsid w:val="00EE0928"/>
    <w:rsid w:val="00EE1303"/>
    <w:rsid w:val="00EE2DE2"/>
    <w:rsid w:val="00EE3E54"/>
    <w:rsid w:val="00EE41C2"/>
    <w:rsid w:val="00EE4658"/>
    <w:rsid w:val="00EE5696"/>
    <w:rsid w:val="00EE5D23"/>
    <w:rsid w:val="00EE6F42"/>
    <w:rsid w:val="00EE7B21"/>
    <w:rsid w:val="00EF1071"/>
    <w:rsid w:val="00EF2DB8"/>
    <w:rsid w:val="00EF3113"/>
    <w:rsid w:val="00EF52C3"/>
    <w:rsid w:val="00EF6C3E"/>
    <w:rsid w:val="00F015B5"/>
    <w:rsid w:val="00F041F8"/>
    <w:rsid w:val="00F06D6D"/>
    <w:rsid w:val="00F07AC6"/>
    <w:rsid w:val="00F10BC3"/>
    <w:rsid w:val="00F136CE"/>
    <w:rsid w:val="00F13D68"/>
    <w:rsid w:val="00F15938"/>
    <w:rsid w:val="00F164DA"/>
    <w:rsid w:val="00F164E2"/>
    <w:rsid w:val="00F16AB0"/>
    <w:rsid w:val="00F210F9"/>
    <w:rsid w:val="00F236B3"/>
    <w:rsid w:val="00F2374B"/>
    <w:rsid w:val="00F24CE8"/>
    <w:rsid w:val="00F2642D"/>
    <w:rsid w:val="00F33A1E"/>
    <w:rsid w:val="00F3490F"/>
    <w:rsid w:val="00F353F1"/>
    <w:rsid w:val="00F3700F"/>
    <w:rsid w:val="00F41FD1"/>
    <w:rsid w:val="00F4456E"/>
    <w:rsid w:val="00F45156"/>
    <w:rsid w:val="00F454F0"/>
    <w:rsid w:val="00F5228C"/>
    <w:rsid w:val="00F53F51"/>
    <w:rsid w:val="00F542C6"/>
    <w:rsid w:val="00F55053"/>
    <w:rsid w:val="00F56B3C"/>
    <w:rsid w:val="00F60E63"/>
    <w:rsid w:val="00F61F9E"/>
    <w:rsid w:val="00F623CC"/>
    <w:rsid w:val="00F663B2"/>
    <w:rsid w:val="00F666CF"/>
    <w:rsid w:val="00F6750D"/>
    <w:rsid w:val="00F70ED9"/>
    <w:rsid w:val="00F7207F"/>
    <w:rsid w:val="00F7249D"/>
    <w:rsid w:val="00F72D51"/>
    <w:rsid w:val="00F73ADB"/>
    <w:rsid w:val="00F74CA6"/>
    <w:rsid w:val="00F75916"/>
    <w:rsid w:val="00F75D96"/>
    <w:rsid w:val="00F75EFD"/>
    <w:rsid w:val="00F80153"/>
    <w:rsid w:val="00F81966"/>
    <w:rsid w:val="00F82B13"/>
    <w:rsid w:val="00F82BDB"/>
    <w:rsid w:val="00F86B03"/>
    <w:rsid w:val="00F86B78"/>
    <w:rsid w:val="00F87832"/>
    <w:rsid w:val="00F87BD0"/>
    <w:rsid w:val="00F90BD0"/>
    <w:rsid w:val="00F91195"/>
    <w:rsid w:val="00F916C4"/>
    <w:rsid w:val="00F91CAC"/>
    <w:rsid w:val="00F95960"/>
    <w:rsid w:val="00F95BB6"/>
    <w:rsid w:val="00F95D7F"/>
    <w:rsid w:val="00FA0C37"/>
    <w:rsid w:val="00FA0EB0"/>
    <w:rsid w:val="00FA1905"/>
    <w:rsid w:val="00FA1E6C"/>
    <w:rsid w:val="00FA1EBE"/>
    <w:rsid w:val="00FA6E0F"/>
    <w:rsid w:val="00FB0250"/>
    <w:rsid w:val="00FB0599"/>
    <w:rsid w:val="00FB1ED1"/>
    <w:rsid w:val="00FB3626"/>
    <w:rsid w:val="00FB51E8"/>
    <w:rsid w:val="00FB6245"/>
    <w:rsid w:val="00FB694D"/>
    <w:rsid w:val="00FB7E0B"/>
    <w:rsid w:val="00FC1EE5"/>
    <w:rsid w:val="00FC288B"/>
    <w:rsid w:val="00FC3181"/>
    <w:rsid w:val="00FC522C"/>
    <w:rsid w:val="00FD01EA"/>
    <w:rsid w:val="00FD04E9"/>
    <w:rsid w:val="00FD07A6"/>
    <w:rsid w:val="00FD112F"/>
    <w:rsid w:val="00FD69FA"/>
    <w:rsid w:val="00FE039E"/>
    <w:rsid w:val="00FE1413"/>
    <w:rsid w:val="00FE2651"/>
    <w:rsid w:val="00FF05FD"/>
    <w:rsid w:val="00FF0A9B"/>
    <w:rsid w:val="00FF10DE"/>
    <w:rsid w:val="00FF1BC3"/>
    <w:rsid w:val="00FF35C4"/>
    <w:rsid w:val="00FF5111"/>
    <w:rsid w:val="00FF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99"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A0CC7"/>
    <w:rPr>
      <w:sz w:val="28"/>
      <w:szCs w:val="28"/>
      <w:lang w:val="uk-UA"/>
    </w:rPr>
  </w:style>
  <w:style w:type="paragraph" w:styleId="3">
    <w:name w:val="heading 3"/>
    <w:basedOn w:val="a0"/>
    <w:qFormat/>
    <w:rsid w:val="00DB0D9F"/>
    <w:pPr>
      <w:spacing w:before="100" w:beforeAutospacing="1" w:after="100" w:afterAutospacing="1"/>
      <w:outlineLvl w:val="2"/>
    </w:pPr>
    <w:rPr>
      <w:b/>
      <w:bCs/>
      <w:sz w:val="27"/>
      <w:szCs w:val="27"/>
      <w:lang w:val="ru-RU"/>
    </w:rPr>
  </w:style>
  <w:style w:type="character" w:default="1" w:styleId="a1">
    <w:name w:val="Default Paragraph Font"/>
    <w:link w:val="7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0"/>
    <w:link w:val="a5"/>
    <w:qFormat/>
    <w:rsid w:val="00EA0CC7"/>
    <w:pPr>
      <w:jc w:val="center"/>
    </w:pPr>
    <w:rPr>
      <w:b/>
      <w:szCs w:val="20"/>
    </w:rPr>
  </w:style>
  <w:style w:type="character" w:customStyle="1" w:styleId="a5">
    <w:name w:val="Название Знак"/>
    <w:link w:val="a4"/>
    <w:locked/>
    <w:rsid w:val="00EA0CC7"/>
    <w:rPr>
      <w:rFonts w:eastAsia="Times New Roman" w:cs="Times New Roman"/>
      <w:b/>
      <w:sz w:val="28"/>
      <w:lang w:val="uk-UA" w:eastAsia="ru-RU" w:bidi="ar-SA"/>
    </w:rPr>
  </w:style>
  <w:style w:type="paragraph" w:styleId="a6">
    <w:name w:val="Body Text"/>
    <w:basedOn w:val="a0"/>
    <w:link w:val="a7"/>
    <w:rsid w:val="00EA0CC7"/>
    <w:pPr>
      <w:spacing w:before="100" w:beforeAutospacing="1" w:after="100" w:afterAutospacing="1"/>
    </w:pPr>
    <w:rPr>
      <w:sz w:val="24"/>
      <w:szCs w:val="24"/>
      <w:lang w:val="ru-RU"/>
    </w:rPr>
  </w:style>
  <w:style w:type="character" w:customStyle="1" w:styleId="a7">
    <w:name w:val="Основной текст Знак"/>
    <w:link w:val="a6"/>
    <w:locked/>
    <w:rsid w:val="00EA0CC7"/>
    <w:rPr>
      <w:rFonts w:eastAsia="Times New Roman" w:cs="Times New Roman"/>
      <w:sz w:val="24"/>
      <w:szCs w:val="24"/>
      <w:lang w:val="ru-RU" w:eastAsia="ru-RU" w:bidi="ar-SA"/>
    </w:rPr>
  </w:style>
  <w:style w:type="table" w:styleId="a8">
    <w:name w:val="Table Grid"/>
    <w:basedOn w:val="a2"/>
    <w:rsid w:val="00EA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w:basedOn w:val="a0"/>
    <w:rsid w:val="00EA0CC7"/>
    <w:rPr>
      <w:rFonts w:ascii="Tahoma" w:hAnsi="Tahoma" w:cs="Tahoma"/>
      <w:sz w:val="20"/>
      <w:szCs w:val="20"/>
      <w:lang w:val="en-US" w:eastAsia="en-US"/>
    </w:rPr>
  </w:style>
  <w:style w:type="paragraph" w:customStyle="1" w:styleId="rvps2">
    <w:name w:val="rvps2"/>
    <w:basedOn w:val="a0"/>
    <w:rsid w:val="00DB0D9F"/>
    <w:pPr>
      <w:spacing w:before="100" w:beforeAutospacing="1" w:after="100" w:afterAutospacing="1"/>
    </w:pPr>
    <w:rPr>
      <w:sz w:val="24"/>
      <w:szCs w:val="24"/>
      <w:lang w:val="ru-RU"/>
    </w:rPr>
  </w:style>
  <w:style w:type="character" w:customStyle="1" w:styleId="2">
    <w:name w:val="Стиль2"/>
    <w:basedOn w:val="aa"/>
    <w:rsid w:val="00DB0D9F"/>
    <w:rPr>
      <w:rFonts w:cs="Times New Roman"/>
    </w:rPr>
  </w:style>
  <w:style w:type="paragraph" w:customStyle="1" w:styleId="NoSpacing">
    <w:name w:val="No Spacing"/>
    <w:link w:val="ab"/>
    <w:rsid w:val="00DB0D9F"/>
    <w:pPr>
      <w:widowControl w:val="0"/>
      <w:suppressAutoHyphens/>
      <w:textAlignment w:val="baseline"/>
    </w:pPr>
    <w:rPr>
      <w:rFonts w:ascii="Arial" w:hAnsi="Arial" w:cs="Arial"/>
      <w:kern w:val="1"/>
      <w:szCs w:val="24"/>
      <w:lang w:val="uk-UA" w:eastAsia="zh-CN"/>
    </w:rPr>
  </w:style>
  <w:style w:type="paragraph" w:styleId="ac">
    <w:name w:val="Normal (Web)"/>
    <w:basedOn w:val="a0"/>
    <w:uiPriority w:val="99"/>
    <w:rsid w:val="00DB0D9F"/>
    <w:pPr>
      <w:spacing w:before="100" w:beforeAutospacing="1" w:after="100" w:afterAutospacing="1"/>
    </w:pPr>
    <w:rPr>
      <w:sz w:val="24"/>
      <w:szCs w:val="24"/>
      <w:lang w:val="ru-RU"/>
    </w:rPr>
  </w:style>
  <w:style w:type="character" w:styleId="aa">
    <w:name w:val="line number"/>
    <w:rsid w:val="00DB0D9F"/>
    <w:rPr>
      <w:rFonts w:cs="Times New Roman"/>
    </w:rPr>
  </w:style>
  <w:style w:type="character" w:customStyle="1" w:styleId="rvts23">
    <w:name w:val="rvts23"/>
    <w:rsid w:val="00B25D96"/>
    <w:rPr>
      <w:rFonts w:cs="Times New Roman"/>
    </w:rPr>
  </w:style>
  <w:style w:type="character" w:customStyle="1" w:styleId="rvts0">
    <w:name w:val="rvts0"/>
    <w:rsid w:val="00507F01"/>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0"/>
    <w:rsid w:val="00FE1413"/>
    <w:rPr>
      <w:rFonts w:ascii="Verdana" w:hAnsi="Verdana" w:cs="Verdana"/>
      <w:sz w:val="20"/>
      <w:szCs w:val="20"/>
      <w:lang w:val="en-US" w:eastAsia="en-US"/>
    </w:rPr>
  </w:style>
  <w:style w:type="character" w:styleId="ae">
    <w:name w:val="Strong"/>
    <w:uiPriority w:val="99"/>
    <w:qFormat/>
    <w:rsid w:val="001351DF"/>
    <w:rPr>
      <w:rFonts w:cs="Times New Roman"/>
      <w:b/>
      <w:bCs/>
    </w:rPr>
  </w:style>
  <w:style w:type="paragraph" w:styleId="20">
    <w:name w:val="Body Text 2"/>
    <w:basedOn w:val="a0"/>
    <w:rsid w:val="0022717A"/>
    <w:pPr>
      <w:spacing w:after="120" w:line="480" w:lineRule="auto"/>
    </w:pPr>
    <w:rPr>
      <w:sz w:val="24"/>
      <w:szCs w:val="24"/>
      <w:lang w:val="ru-RU"/>
    </w:rPr>
  </w:style>
  <w:style w:type="paragraph" w:styleId="af">
    <w:name w:val="Document Map"/>
    <w:basedOn w:val="a0"/>
    <w:semiHidden/>
    <w:rsid w:val="005E01C9"/>
    <w:pPr>
      <w:shd w:val="clear" w:color="auto" w:fill="000080"/>
    </w:pPr>
    <w:rPr>
      <w:rFonts w:ascii="Tahoma" w:hAnsi="Tahoma" w:cs="Tahoma"/>
      <w:sz w:val="20"/>
      <w:szCs w:val="20"/>
    </w:rPr>
  </w:style>
  <w:style w:type="character" w:customStyle="1" w:styleId="af0">
    <w:name w:val="Подпись к таблице_"/>
    <w:link w:val="af1"/>
    <w:locked/>
    <w:rsid w:val="00C0756D"/>
    <w:rPr>
      <w:sz w:val="22"/>
      <w:shd w:val="clear" w:color="auto" w:fill="FFFFFF"/>
    </w:rPr>
  </w:style>
  <w:style w:type="paragraph" w:customStyle="1" w:styleId="af1">
    <w:name w:val="Подпись к таблице"/>
    <w:basedOn w:val="a0"/>
    <w:link w:val="af0"/>
    <w:rsid w:val="00C0756D"/>
    <w:pPr>
      <w:widowControl w:val="0"/>
      <w:shd w:val="clear" w:color="auto" w:fill="FFFFFF"/>
      <w:spacing w:line="240" w:lineRule="atLeast"/>
    </w:pPr>
    <w:rPr>
      <w:sz w:val="22"/>
      <w:szCs w:val="20"/>
      <w:shd w:val="clear" w:color="auto" w:fill="FFFFFF"/>
      <w:lang w:val="x-none" w:eastAsia="x-none"/>
    </w:rPr>
  </w:style>
  <w:style w:type="paragraph" w:customStyle="1" w:styleId="NoSpacing1">
    <w:name w:val="No Spacing1"/>
    <w:link w:val="NoSpacingChar"/>
    <w:rsid w:val="00C0756D"/>
    <w:rPr>
      <w:rFonts w:ascii="Calibri" w:hAnsi="Calibri"/>
      <w:sz w:val="22"/>
      <w:lang w:eastAsia="en-US"/>
    </w:rPr>
  </w:style>
  <w:style w:type="character" w:customStyle="1" w:styleId="NoSpacingChar">
    <w:name w:val="No Spacing Char"/>
    <w:link w:val="NoSpacing1"/>
    <w:locked/>
    <w:rsid w:val="00C0756D"/>
    <w:rPr>
      <w:rFonts w:ascii="Calibri" w:hAnsi="Calibri"/>
      <w:sz w:val="22"/>
      <w:lang w:val="ru-RU" w:eastAsia="en-US" w:bidi="ar-SA"/>
    </w:rPr>
  </w:style>
  <w:style w:type="paragraph" w:styleId="af2">
    <w:name w:val="Body Text Indent"/>
    <w:basedOn w:val="a0"/>
    <w:rsid w:val="00E631D1"/>
    <w:pPr>
      <w:spacing w:after="120"/>
      <w:ind w:left="283"/>
    </w:pPr>
  </w:style>
  <w:style w:type="character" w:customStyle="1" w:styleId="FontStyle88">
    <w:name w:val="Font Style88"/>
    <w:rsid w:val="00E631D1"/>
    <w:rPr>
      <w:rFonts w:ascii="Franklin Gothic Medium" w:hAnsi="Franklin Gothic Medium" w:cs="Franklin Gothic Medium"/>
      <w:sz w:val="14"/>
      <w:szCs w:val="14"/>
    </w:rPr>
  </w:style>
  <w:style w:type="paragraph" w:customStyle="1" w:styleId="Style10">
    <w:name w:val="Style10"/>
    <w:basedOn w:val="a0"/>
    <w:rsid w:val="00E631D1"/>
    <w:pPr>
      <w:widowControl w:val="0"/>
      <w:autoSpaceDE w:val="0"/>
      <w:autoSpaceDN w:val="0"/>
      <w:adjustRightInd w:val="0"/>
      <w:spacing w:line="144" w:lineRule="exact"/>
      <w:ind w:firstLine="221"/>
      <w:jc w:val="both"/>
    </w:pPr>
    <w:rPr>
      <w:rFonts w:ascii="Sylfaen" w:hAnsi="Sylfaen"/>
      <w:sz w:val="24"/>
      <w:szCs w:val="24"/>
      <w:lang w:val="ru-RU"/>
    </w:rPr>
  </w:style>
  <w:style w:type="character" w:customStyle="1" w:styleId="1">
    <w:name w:val="Основной текст Знак1"/>
    <w:locked/>
    <w:rsid w:val="005D1BED"/>
    <w:rPr>
      <w:rFonts w:ascii="Times New Roman" w:hAnsi="Times New Roman"/>
      <w:sz w:val="22"/>
      <w:shd w:val="clear" w:color="auto" w:fill="FFFFFF"/>
    </w:rPr>
  </w:style>
  <w:style w:type="paragraph" w:customStyle="1" w:styleId="10">
    <w:name w:val="Знак Знак1"/>
    <w:basedOn w:val="a0"/>
    <w:rsid w:val="00B550D5"/>
    <w:rPr>
      <w:rFonts w:ascii="Verdana" w:hAnsi="Verdana" w:cs="Verdana"/>
      <w:sz w:val="20"/>
      <w:szCs w:val="20"/>
      <w:lang w:val="en-US" w:eastAsia="en-US"/>
    </w:rPr>
  </w:style>
  <w:style w:type="character" w:customStyle="1" w:styleId="rvts15">
    <w:name w:val="rvts15"/>
    <w:rsid w:val="00265D74"/>
    <w:rPr>
      <w:rFonts w:cs="Times New Roman"/>
    </w:rPr>
  </w:style>
  <w:style w:type="character" w:customStyle="1" w:styleId="apple-converted-space">
    <w:name w:val="apple-converted-space"/>
    <w:rsid w:val="00265D74"/>
    <w:rPr>
      <w:rFonts w:cs="Times New Roman"/>
    </w:rPr>
  </w:style>
  <w:style w:type="paragraph" w:styleId="21">
    <w:name w:val="Body Text Indent 2"/>
    <w:basedOn w:val="a0"/>
    <w:rsid w:val="00A37B93"/>
    <w:pPr>
      <w:spacing w:after="120" w:line="480" w:lineRule="auto"/>
      <w:ind w:left="283"/>
    </w:pPr>
  </w:style>
  <w:style w:type="paragraph" w:customStyle="1" w:styleId="rvps12">
    <w:name w:val="rvps12"/>
    <w:basedOn w:val="a0"/>
    <w:rsid w:val="00DB6B78"/>
    <w:pPr>
      <w:spacing w:before="100" w:beforeAutospacing="1" w:after="100" w:afterAutospacing="1"/>
    </w:pPr>
    <w:rPr>
      <w:sz w:val="24"/>
      <w:szCs w:val="24"/>
      <w:lang w:val="ru-RU"/>
    </w:rPr>
  </w:style>
  <w:style w:type="character" w:customStyle="1" w:styleId="rvts58">
    <w:name w:val="rvts58"/>
    <w:rsid w:val="00DB6B78"/>
    <w:rPr>
      <w:rFonts w:cs="Times New Roman"/>
    </w:rPr>
  </w:style>
  <w:style w:type="paragraph" w:customStyle="1" w:styleId="rvps14">
    <w:name w:val="rvps14"/>
    <w:basedOn w:val="a0"/>
    <w:rsid w:val="00DB6B78"/>
    <w:pPr>
      <w:spacing w:before="100" w:beforeAutospacing="1" w:after="100" w:afterAutospacing="1"/>
    </w:pPr>
    <w:rPr>
      <w:sz w:val="24"/>
      <w:szCs w:val="24"/>
      <w:lang w:val="ru-RU"/>
    </w:rPr>
  </w:style>
  <w:style w:type="paragraph" w:customStyle="1" w:styleId="rvps8">
    <w:name w:val="rvps8"/>
    <w:basedOn w:val="a0"/>
    <w:rsid w:val="00DB6B78"/>
    <w:pPr>
      <w:spacing w:before="100" w:beforeAutospacing="1" w:after="100" w:afterAutospacing="1"/>
    </w:pPr>
    <w:rPr>
      <w:sz w:val="24"/>
      <w:szCs w:val="24"/>
      <w:lang w:val="ru-RU"/>
    </w:rPr>
  </w:style>
  <w:style w:type="character" w:customStyle="1" w:styleId="rvts82">
    <w:name w:val="rvts82"/>
    <w:rsid w:val="00DB6B78"/>
    <w:rPr>
      <w:rFonts w:cs="Times New Roman"/>
    </w:rPr>
  </w:style>
  <w:style w:type="character" w:customStyle="1" w:styleId="rvts46">
    <w:name w:val="rvts46"/>
    <w:rsid w:val="00DB6B78"/>
    <w:rPr>
      <w:rFonts w:cs="Times New Roman"/>
    </w:rPr>
  </w:style>
  <w:style w:type="character" w:styleId="af3">
    <w:name w:val="Hyperlink"/>
    <w:rsid w:val="00DB6B78"/>
    <w:rPr>
      <w:rFonts w:cs="Times New Roman"/>
      <w:color w:val="0000FF"/>
      <w:u w:val="single"/>
    </w:rPr>
  </w:style>
  <w:style w:type="character" w:customStyle="1" w:styleId="rvts9">
    <w:name w:val="rvts9"/>
    <w:rsid w:val="00107A39"/>
    <w:rPr>
      <w:rFonts w:cs="Times New Roman"/>
    </w:rPr>
  </w:style>
  <w:style w:type="paragraph" w:customStyle="1" w:styleId="Default">
    <w:name w:val="Default"/>
    <w:rsid w:val="00241670"/>
    <w:pPr>
      <w:autoSpaceDE w:val="0"/>
      <w:autoSpaceDN w:val="0"/>
      <w:adjustRightInd w:val="0"/>
    </w:pPr>
    <w:rPr>
      <w:color w:val="000000"/>
      <w:sz w:val="24"/>
      <w:szCs w:val="24"/>
    </w:rPr>
  </w:style>
  <w:style w:type="character" w:customStyle="1" w:styleId="WW8Num2z0">
    <w:name w:val="WW8Num2z0"/>
    <w:rsid w:val="00D373BB"/>
    <w:rPr>
      <w:rFonts w:ascii="Times New Roman" w:hAnsi="Times New Roman" w:cs="Times New Roman" w:hint="default"/>
    </w:rPr>
  </w:style>
  <w:style w:type="paragraph" w:customStyle="1" w:styleId="11">
    <w:name w:val="Знак Знак1 Знак Знак Знак Знак Знак Знак"/>
    <w:basedOn w:val="a0"/>
    <w:rsid w:val="006D21AE"/>
    <w:rPr>
      <w:rFonts w:ascii="Verdana" w:eastAsia="SimSun" w:hAnsi="Verdana" w:cs="Verdana"/>
      <w:sz w:val="20"/>
      <w:szCs w:val="20"/>
      <w:lang w:val="en-US" w:eastAsia="en-US"/>
    </w:rPr>
  </w:style>
  <w:style w:type="paragraph" w:customStyle="1" w:styleId="rvps17">
    <w:name w:val="rvps17"/>
    <w:basedOn w:val="a0"/>
    <w:rsid w:val="00914A01"/>
    <w:pPr>
      <w:spacing w:before="100" w:beforeAutospacing="1" w:after="100" w:afterAutospacing="1"/>
    </w:pPr>
    <w:rPr>
      <w:sz w:val="24"/>
      <w:szCs w:val="24"/>
      <w:lang w:val="ru-RU"/>
    </w:rPr>
  </w:style>
  <w:style w:type="character" w:customStyle="1" w:styleId="rvts78">
    <w:name w:val="rvts78"/>
    <w:basedOn w:val="a1"/>
    <w:rsid w:val="00914A01"/>
  </w:style>
  <w:style w:type="paragraph" w:customStyle="1" w:styleId="rvps6">
    <w:name w:val="rvps6"/>
    <w:basedOn w:val="a0"/>
    <w:rsid w:val="00914A01"/>
    <w:pPr>
      <w:spacing w:before="100" w:beforeAutospacing="1" w:after="100" w:afterAutospacing="1"/>
    </w:pPr>
    <w:rPr>
      <w:sz w:val="24"/>
      <w:szCs w:val="24"/>
      <w:lang w:val="ru-RU"/>
    </w:rPr>
  </w:style>
  <w:style w:type="paragraph" w:customStyle="1" w:styleId="6">
    <w:name w:val=" Знак Знак6 Знак Знак Знак Знак"/>
    <w:basedOn w:val="a0"/>
    <w:rsid w:val="00776732"/>
    <w:rPr>
      <w:rFonts w:ascii="Verdana" w:hAnsi="Verdana" w:cs="Verdana"/>
      <w:sz w:val="20"/>
      <w:szCs w:val="20"/>
      <w:lang w:val="en-US" w:eastAsia="en-US"/>
    </w:rPr>
  </w:style>
  <w:style w:type="character" w:customStyle="1" w:styleId="TimesNewRoman">
    <w:name w:val="Нормальний текст + Times New Roman Знак"/>
    <w:aliases w:val="12 pt Знак,Чорний Знак,Візерунок: Немає (Білий) Знак"/>
    <w:link w:val="TimesNewRoman0"/>
    <w:locked/>
    <w:rsid w:val="002F0855"/>
    <w:rPr>
      <w:sz w:val="24"/>
      <w:szCs w:val="24"/>
      <w:shd w:val="clear" w:color="auto" w:fill="FFFFFF"/>
    </w:rPr>
  </w:style>
  <w:style w:type="paragraph" w:customStyle="1" w:styleId="TimesNewRoman0">
    <w:name w:val="Нормальний текст + Times New Roman"/>
    <w:aliases w:val="12 pt,Чорний,Візерунок: Немає (Білий)"/>
    <w:basedOn w:val="a0"/>
    <w:link w:val="TimesNewRoman"/>
    <w:rsid w:val="002F0855"/>
    <w:pPr>
      <w:shd w:val="clear" w:color="auto" w:fill="FFFFFF"/>
      <w:jc w:val="both"/>
    </w:pPr>
    <w:rPr>
      <w:sz w:val="24"/>
      <w:szCs w:val="24"/>
      <w:lang w:val="ru-RU"/>
    </w:rPr>
  </w:style>
  <w:style w:type="paragraph" w:customStyle="1" w:styleId="StyleZakonu">
    <w:name w:val="StyleZakonu"/>
    <w:basedOn w:val="a0"/>
    <w:rsid w:val="005E61E7"/>
    <w:pPr>
      <w:spacing w:after="60" w:line="220" w:lineRule="exact"/>
      <w:ind w:firstLine="284"/>
      <w:jc w:val="both"/>
    </w:pPr>
    <w:rPr>
      <w:sz w:val="20"/>
      <w:szCs w:val="20"/>
    </w:rPr>
  </w:style>
  <w:style w:type="paragraph" w:customStyle="1" w:styleId="110">
    <w:name w:val=" Знак Знак Знак Знак1 Знак Знак Знак Знак Знак Знак Знак Знак Знак Знак Знак Знак Знак Знак1"/>
    <w:basedOn w:val="a0"/>
    <w:rsid w:val="00B36463"/>
    <w:rPr>
      <w:rFonts w:ascii="Verdana" w:hAnsi="Verdana" w:cs="Verdana"/>
      <w:sz w:val="20"/>
      <w:szCs w:val="20"/>
      <w:lang w:val="en-US" w:eastAsia="en-US"/>
    </w:rPr>
  </w:style>
  <w:style w:type="character" w:styleId="af4">
    <w:name w:val="Emphasis"/>
    <w:uiPriority w:val="20"/>
    <w:qFormat/>
    <w:locked/>
    <w:rsid w:val="009500BE"/>
    <w:rPr>
      <w:rFonts w:cs="Times New Roman"/>
      <w:i/>
      <w:iCs/>
    </w:rPr>
  </w:style>
  <w:style w:type="character" w:customStyle="1" w:styleId="rvts37">
    <w:name w:val="rvts37"/>
    <w:basedOn w:val="a1"/>
    <w:rsid w:val="00AA2A50"/>
  </w:style>
  <w:style w:type="paragraph" w:styleId="a">
    <w:name w:val="List Bullet"/>
    <w:basedOn w:val="a0"/>
    <w:rsid w:val="006F547A"/>
    <w:pPr>
      <w:numPr>
        <w:numId w:val="12"/>
      </w:numPr>
    </w:pPr>
  </w:style>
  <w:style w:type="character" w:customStyle="1" w:styleId="ab">
    <w:name w:val="Без интервала Знак"/>
    <w:link w:val="NoSpacing"/>
    <w:locked/>
    <w:rsid w:val="00DA6C62"/>
    <w:rPr>
      <w:rFonts w:ascii="Arial" w:hAnsi="Arial" w:cs="Arial"/>
      <w:kern w:val="1"/>
      <w:szCs w:val="24"/>
      <w:lang w:val="uk-UA" w:eastAsia="zh-CN" w:bidi="ar-SA"/>
    </w:rPr>
  </w:style>
  <w:style w:type="character" w:customStyle="1" w:styleId="12">
    <w:name w:val="Заголовок №1_"/>
    <w:link w:val="13"/>
    <w:locked/>
    <w:rsid w:val="00DA6C62"/>
    <w:rPr>
      <w:b/>
      <w:sz w:val="22"/>
      <w:shd w:val="clear" w:color="auto" w:fill="FFFFFF"/>
      <w:lang w:bidi="ar-SA"/>
    </w:rPr>
  </w:style>
  <w:style w:type="paragraph" w:customStyle="1" w:styleId="13">
    <w:name w:val="Заголовок №1"/>
    <w:basedOn w:val="a0"/>
    <w:link w:val="12"/>
    <w:rsid w:val="00DA6C62"/>
    <w:pPr>
      <w:widowControl w:val="0"/>
      <w:shd w:val="clear" w:color="auto" w:fill="FFFFFF"/>
      <w:spacing w:after="240" w:line="274" w:lineRule="exact"/>
      <w:ind w:hanging="1580"/>
      <w:jc w:val="center"/>
      <w:outlineLvl w:val="0"/>
    </w:pPr>
    <w:rPr>
      <w:b/>
      <w:sz w:val="22"/>
      <w:szCs w:val="20"/>
      <w:shd w:val="clear" w:color="auto" w:fill="FFFFFF"/>
      <w:lang w:val="x-none" w:eastAsia="x-none"/>
    </w:rPr>
  </w:style>
  <w:style w:type="paragraph" w:customStyle="1" w:styleId="TableParagraph">
    <w:name w:val="Table Paragraph"/>
    <w:basedOn w:val="a0"/>
    <w:qFormat/>
    <w:rsid w:val="00AC4B66"/>
    <w:pPr>
      <w:widowControl w:val="0"/>
      <w:autoSpaceDE w:val="0"/>
      <w:autoSpaceDN w:val="0"/>
      <w:jc w:val="center"/>
    </w:pPr>
    <w:rPr>
      <w:sz w:val="22"/>
      <w:szCs w:val="22"/>
      <w:lang w:val="uk" w:eastAsia="uk"/>
    </w:rPr>
  </w:style>
  <w:style w:type="paragraph" w:customStyle="1" w:styleId="71">
    <w:name w:val=" Знак Знак7 Знак Знак Знак Знак Знак Знак1 Знак Знак Знак Знак Знак Знак Знак Знак Знак Знак Знак Знак Знак Знак Знак Знак"/>
    <w:basedOn w:val="a0"/>
    <w:link w:val="a1"/>
    <w:rsid w:val="0087077B"/>
    <w:rPr>
      <w:rFonts w:ascii="Verdana" w:hAnsi="Verdana" w:cs="Verdana"/>
      <w:sz w:val="20"/>
      <w:szCs w:val="20"/>
      <w:lang w:val="en-US" w:eastAsia="en-US"/>
    </w:rPr>
  </w:style>
  <w:style w:type="character" w:customStyle="1" w:styleId="22">
    <w:name w:val="Основний текст (2)_"/>
    <w:link w:val="23"/>
    <w:locked/>
    <w:rsid w:val="00FB0599"/>
    <w:rPr>
      <w:shd w:val="clear" w:color="auto" w:fill="FFFFFF"/>
      <w:lang w:bidi="ar-SA"/>
    </w:rPr>
  </w:style>
  <w:style w:type="character" w:customStyle="1" w:styleId="24">
    <w:name w:val="Основний текст (2) + Курсив"/>
    <w:rsid w:val="00FB0599"/>
    <w:rPr>
      <w:i/>
      <w:iCs/>
      <w:color w:val="000000"/>
      <w:spacing w:val="0"/>
      <w:w w:val="100"/>
      <w:position w:val="0"/>
      <w:sz w:val="24"/>
      <w:szCs w:val="24"/>
      <w:shd w:val="clear" w:color="auto" w:fill="FFFFFF"/>
      <w:lang w:val="uk-UA" w:eastAsia="uk-UA" w:bidi="ar-SA"/>
    </w:rPr>
  </w:style>
  <w:style w:type="paragraph" w:customStyle="1" w:styleId="23">
    <w:name w:val="Основний текст (2)"/>
    <w:basedOn w:val="a0"/>
    <w:link w:val="22"/>
    <w:rsid w:val="00FB0599"/>
    <w:pPr>
      <w:widowControl w:val="0"/>
      <w:shd w:val="clear" w:color="auto" w:fill="FFFFFF"/>
      <w:spacing w:before="360" w:after="360" w:line="240" w:lineRule="atLeast"/>
      <w:ind w:hanging="360"/>
      <w:jc w:val="both"/>
    </w:pPr>
    <w:rPr>
      <w:sz w:val="20"/>
      <w:szCs w:val="20"/>
      <w:shd w:val="clear" w:color="auto" w:fill="FFFFFF"/>
      <w:lang w:val="ru-RU" w:eastAsia="ru-RU"/>
    </w:rPr>
  </w:style>
  <w:style w:type="paragraph" w:customStyle="1" w:styleId="14">
    <w:name w:val=" Знак Знак1 Знак Знак"/>
    <w:basedOn w:val="a0"/>
    <w:rsid w:val="001804A5"/>
    <w:rPr>
      <w:rFonts w:ascii="Verdana" w:hAnsi="Verdana" w:cs="Verdana"/>
      <w:sz w:val="20"/>
      <w:szCs w:val="20"/>
      <w:lang w:val="en-US" w:eastAsia="en-US"/>
    </w:rPr>
  </w:style>
  <w:style w:type="paragraph" w:styleId="HTML">
    <w:name w:val="HTML Preformatted"/>
    <w:basedOn w:val="a0"/>
    <w:link w:val="HTML0"/>
    <w:rsid w:val="00BC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semiHidden/>
    <w:locked/>
    <w:rsid w:val="00BC10B1"/>
    <w:rPr>
      <w:rFonts w:ascii="Courier New" w:hAnsi="Courier New" w:cs="Courier New"/>
      <w:lang w:val="ru-RU" w:eastAsia="ru-RU" w:bidi="ar-SA"/>
    </w:rPr>
  </w:style>
  <w:style w:type="paragraph" w:customStyle="1" w:styleId="15">
    <w:name w:val=" Знак Знак1 Знак Знак Знак Знак"/>
    <w:basedOn w:val="a0"/>
    <w:rsid w:val="00BC10B1"/>
    <w:rPr>
      <w:rFonts w:ascii="Verdana" w:hAnsi="Verdana" w:cs="Verdana"/>
      <w:sz w:val="20"/>
      <w:szCs w:val="20"/>
      <w:lang w:val="en-US" w:eastAsia="en-US"/>
    </w:rPr>
  </w:style>
  <w:style w:type="paragraph" w:customStyle="1" w:styleId="16">
    <w:name w:val="1"/>
    <w:basedOn w:val="a0"/>
    <w:rsid w:val="00AE09A6"/>
    <w:rPr>
      <w:rFonts w:ascii="Verdana" w:hAnsi="Verdana" w:cs="Verdana"/>
      <w:sz w:val="20"/>
      <w:szCs w:val="20"/>
      <w:lang w:val="en-US" w:eastAsia="en-US"/>
    </w:rPr>
  </w:style>
  <w:style w:type="character" w:customStyle="1" w:styleId="25">
    <w:name w:val="Основной текст (2)_"/>
    <w:link w:val="26"/>
    <w:rsid w:val="00CD6491"/>
    <w:rPr>
      <w:sz w:val="26"/>
      <w:szCs w:val="26"/>
      <w:shd w:val="clear" w:color="auto" w:fill="FFFFFF"/>
    </w:rPr>
  </w:style>
  <w:style w:type="paragraph" w:customStyle="1" w:styleId="26">
    <w:name w:val="Основной текст (2)"/>
    <w:basedOn w:val="a0"/>
    <w:link w:val="25"/>
    <w:rsid w:val="00CD6491"/>
    <w:pPr>
      <w:widowControl w:val="0"/>
      <w:shd w:val="clear" w:color="auto" w:fill="FFFFFF"/>
      <w:spacing w:line="314" w:lineRule="exact"/>
      <w:ind w:hanging="1760"/>
      <w:jc w:val="both"/>
    </w:pPr>
    <w:rPr>
      <w:sz w:val="26"/>
      <w:szCs w:val="26"/>
      <w:lang w:val="ru-RU"/>
    </w:rPr>
  </w:style>
  <w:style w:type="paragraph" w:styleId="af5">
    <w:name w:val="List Paragraph"/>
    <w:basedOn w:val="a0"/>
    <w:uiPriority w:val="34"/>
    <w:qFormat/>
    <w:rsid w:val="00AF3F16"/>
    <w:pPr>
      <w:ind w:left="720"/>
      <w:contextualSpacing/>
    </w:pPr>
    <w:rPr>
      <w:rFonts w:ascii="Calibri" w:eastAsia="Calibri" w:hAnsi="Calibri" w:cs="Arial"/>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99"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A0CC7"/>
    <w:rPr>
      <w:sz w:val="28"/>
      <w:szCs w:val="28"/>
      <w:lang w:val="uk-UA"/>
    </w:rPr>
  </w:style>
  <w:style w:type="paragraph" w:styleId="3">
    <w:name w:val="heading 3"/>
    <w:basedOn w:val="a0"/>
    <w:qFormat/>
    <w:rsid w:val="00DB0D9F"/>
    <w:pPr>
      <w:spacing w:before="100" w:beforeAutospacing="1" w:after="100" w:afterAutospacing="1"/>
      <w:outlineLvl w:val="2"/>
    </w:pPr>
    <w:rPr>
      <w:b/>
      <w:bCs/>
      <w:sz w:val="27"/>
      <w:szCs w:val="27"/>
      <w:lang w:val="ru-RU"/>
    </w:rPr>
  </w:style>
  <w:style w:type="character" w:default="1" w:styleId="a1">
    <w:name w:val="Default Paragraph Font"/>
    <w:link w:val="7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0"/>
    <w:link w:val="a5"/>
    <w:qFormat/>
    <w:rsid w:val="00EA0CC7"/>
    <w:pPr>
      <w:jc w:val="center"/>
    </w:pPr>
    <w:rPr>
      <w:b/>
      <w:szCs w:val="20"/>
    </w:rPr>
  </w:style>
  <w:style w:type="character" w:customStyle="1" w:styleId="a5">
    <w:name w:val="Название Знак"/>
    <w:link w:val="a4"/>
    <w:locked/>
    <w:rsid w:val="00EA0CC7"/>
    <w:rPr>
      <w:rFonts w:eastAsia="Times New Roman" w:cs="Times New Roman"/>
      <w:b/>
      <w:sz w:val="28"/>
      <w:lang w:val="uk-UA" w:eastAsia="ru-RU" w:bidi="ar-SA"/>
    </w:rPr>
  </w:style>
  <w:style w:type="paragraph" w:styleId="a6">
    <w:name w:val="Body Text"/>
    <w:basedOn w:val="a0"/>
    <w:link w:val="a7"/>
    <w:rsid w:val="00EA0CC7"/>
    <w:pPr>
      <w:spacing w:before="100" w:beforeAutospacing="1" w:after="100" w:afterAutospacing="1"/>
    </w:pPr>
    <w:rPr>
      <w:sz w:val="24"/>
      <w:szCs w:val="24"/>
      <w:lang w:val="ru-RU"/>
    </w:rPr>
  </w:style>
  <w:style w:type="character" w:customStyle="1" w:styleId="a7">
    <w:name w:val="Основной текст Знак"/>
    <w:link w:val="a6"/>
    <w:locked/>
    <w:rsid w:val="00EA0CC7"/>
    <w:rPr>
      <w:rFonts w:eastAsia="Times New Roman" w:cs="Times New Roman"/>
      <w:sz w:val="24"/>
      <w:szCs w:val="24"/>
      <w:lang w:val="ru-RU" w:eastAsia="ru-RU" w:bidi="ar-SA"/>
    </w:rPr>
  </w:style>
  <w:style w:type="table" w:styleId="a8">
    <w:name w:val="Table Grid"/>
    <w:basedOn w:val="a2"/>
    <w:rsid w:val="00EA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w:basedOn w:val="a0"/>
    <w:rsid w:val="00EA0CC7"/>
    <w:rPr>
      <w:rFonts w:ascii="Tahoma" w:hAnsi="Tahoma" w:cs="Tahoma"/>
      <w:sz w:val="20"/>
      <w:szCs w:val="20"/>
      <w:lang w:val="en-US" w:eastAsia="en-US"/>
    </w:rPr>
  </w:style>
  <w:style w:type="paragraph" w:customStyle="1" w:styleId="rvps2">
    <w:name w:val="rvps2"/>
    <w:basedOn w:val="a0"/>
    <w:rsid w:val="00DB0D9F"/>
    <w:pPr>
      <w:spacing w:before="100" w:beforeAutospacing="1" w:after="100" w:afterAutospacing="1"/>
    </w:pPr>
    <w:rPr>
      <w:sz w:val="24"/>
      <w:szCs w:val="24"/>
      <w:lang w:val="ru-RU"/>
    </w:rPr>
  </w:style>
  <w:style w:type="character" w:customStyle="1" w:styleId="2">
    <w:name w:val="Стиль2"/>
    <w:basedOn w:val="aa"/>
    <w:rsid w:val="00DB0D9F"/>
    <w:rPr>
      <w:rFonts w:cs="Times New Roman"/>
    </w:rPr>
  </w:style>
  <w:style w:type="paragraph" w:customStyle="1" w:styleId="NoSpacing">
    <w:name w:val="No Spacing"/>
    <w:link w:val="ab"/>
    <w:rsid w:val="00DB0D9F"/>
    <w:pPr>
      <w:widowControl w:val="0"/>
      <w:suppressAutoHyphens/>
      <w:textAlignment w:val="baseline"/>
    </w:pPr>
    <w:rPr>
      <w:rFonts w:ascii="Arial" w:hAnsi="Arial" w:cs="Arial"/>
      <w:kern w:val="1"/>
      <w:szCs w:val="24"/>
      <w:lang w:val="uk-UA" w:eastAsia="zh-CN"/>
    </w:rPr>
  </w:style>
  <w:style w:type="paragraph" w:styleId="ac">
    <w:name w:val="Normal (Web)"/>
    <w:basedOn w:val="a0"/>
    <w:uiPriority w:val="99"/>
    <w:rsid w:val="00DB0D9F"/>
    <w:pPr>
      <w:spacing w:before="100" w:beforeAutospacing="1" w:after="100" w:afterAutospacing="1"/>
    </w:pPr>
    <w:rPr>
      <w:sz w:val="24"/>
      <w:szCs w:val="24"/>
      <w:lang w:val="ru-RU"/>
    </w:rPr>
  </w:style>
  <w:style w:type="character" w:styleId="aa">
    <w:name w:val="line number"/>
    <w:rsid w:val="00DB0D9F"/>
    <w:rPr>
      <w:rFonts w:cs="Times New Roman"/>
    </w:rPr>
  </w:style>
  <w:style w:type="character" w:customStyle="1" w:styleId="rvts23">
    <w:name w:val="rvts23"/>
    <w:rsid w:val="00B25D96"/>
    <w:rPr>
      <w:rFonts w:cs="Times New Roman"/>
    </w:rPr>
  </w:style>
  <w:style w:type="character" w:customStyle="1" w:styleId="rvts0">
    <w:name w:val="rvts0"/>
    <w:rsid w:val="00507F01"/>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0"/>
    <w:rsid w:val="00FE1413"/>
    <w:rPr>
      <w:rFonts w:ascii="Verdana" w:hAnsi="Verdana" w:cs="Verdana"/>
      <w:sz w:val="20"/>
      <w:szCs w:val="20"/>
      <w:lang w:val="en-US" w:eastAsia="en-US"/>
    </w:rPr>
  </w:style>
  <w:style w:type="character" w:styleId="ae">
    <w:name w:val="Strong"/>
    <w:uiPriority w:val="99"/>
    <w:qFormat/>
    <w:rsid w:val="001351DF"/>
    <w:rPr>
      <w:rFonts w:cs="Times New Roman"/>
      <w:b/>
      <w:bCs/>
    </w:rPr>
  </w:style>
  <w:style w:type="paragraph" w:styleId="20">
    <w:name w:val="Body Text 2"/>
    <w:basedOn w:val="a0"/>
    <w:rsid w:val="0022717A"/>
    <w:pPr>
      <w:spacing w:after="120" w:line="480" w:lineRule="auto"/>
    </w:pPr>
    <w:rPr>
      <w:sz w:val="24"/>
      <w:szCs w:val="24"/>
      <w:lang w:val="ru-RU"/>
    </w:rPr>
  </w:style>
  <w:style w:type="paragraph" w:styleId="af">
    <w:name w:val="Document Map"/>
    <w:basedOn w:val="a0"/>
    <w:semiHidden/>
    <w:rsid w:val="005E01C9"/>
    <w:pPr>
      <w:shd w:val="clear" w:color="auto" w:fill="000080"/>
    </w:pPr>
    <w:rPr>
      <w:rFonts w:ascii="Tahoma" w:hAnsi="Tahoma" w:cs="Tahoma"/>
      <w:sz w:val="20"/>
      <w:szCs w:val="20"/>
    </w:rPr>
  </w:style>
  <w:style w:type="character" w:customStyle="1" w:styleId="af0">
    <w:name w:val="Подпись к таблице_"/>
    <w:link w:val="af1"/>
    <w:locked/>
    <w:rsid w:val="00C0756D"/>
    <w:rPr>
      <w:sz w:val="22"/>
      <w:shd w:val="clear" w:color="auto" w:fill="FFFFFF"/>
    </w:rPr>
  </w:style>
  <w:style w:type="paragraph" w:customStyle="1" w:styleId="af1">
    <w:name w:val="Подпись к таблице"/>
    <w:basedOn w:val="a0"/>
    <w:link w:val="af0"/>
    <w:rsid w:val="00C0756D"/>
    <w:pPr>
      <w:widowControl w:val="0"/>
      <w:shd w:val="clear" w:color="auto" w:fill="FFFFFF"/>
      <w:spacing w:line="240" w:lineRule="atLeast"/>
    </w:pPr>
    <w:rPr>
      <w:sz w:val="22"/>
      <w:szCs w:val="20"/>
      <w:shd w:val="clear" w:color="auto" w:fill="FFFFFF"/>
      <w:lang w:val="x-none" w:eastAsia="x-none"/>
    </w:rPr>
  </w:style>
  <w:style w:type="paragraph" w:customStyle="1" w:styleId="NoSpacing1">
    <w:name w:val="No Spacing1"/>
    <w:link w:val="NoSpacingChar"/>
    <w:rsid w:val="00C0756D"/>
    <w:rPr>
      <w:rFonts w:ascii="Calibri" w:hAnsi="Calibri"/>
      <w:sz w:val="22"/>
      <w:lang w:eastAsia="en-US"/>
    </w:rPr>
  </w:style>
  <w:style w:type="character" w:customStyle="1" w:styleId="NoSpacingChar">
    <w:name w:val="No Spacing Char"/>
    <w:link w:val="NoSpacing1"/>
    <w:locked/>
    <w:rsid w:val="00C0756D"/>
    <w:rPr>
      <w:rFonts w:ascii="Calibri" w:hAnsi="Calibri"/>
      <w:sz w:val="22"/>
      <w:lang w:val="ru-RU" w:eastAsia="en-US" w:bidi="ar-SA"/>
    </w:rPr>
  </w:style>
  <w:style w:type="paragraph" w:styleId="af2">
    <w:name w:val="Body Text Indent"/>
    <w:basedOn w:val="a0"/>
    <w:rsid w:val="00E631D1"/>
    <w:pPr>
      <w:spacing w:after="120"/>
      <w:ind w:left="283"/>
    </w:pPr>
  </w:style>
  <w:style w:type="character" w:customStyle="1" w:styleId="FontStyle88">
    <w:name w:val="Font Style88"/>
    <w:rsid w:val="00E631D1"/>
    <w:rPr>
      <w:rFonts w:ascii="Franklin Gothic Medium" w:hAnsi="Franklin Gothic Medium" w:cs="Franklin Gothic Medium"/>
      <w:sz w:val="14"/>
      <w:szCs w:val="14"/>
    </w:rPr>
  </w:style>
  <w:style w:type="paragraph" w:customStyle="1" w:styleId="Style10">
    <w:name w:val="Style10"/>
    <w:basedOn w:val="a0"/>
    <w:rsid w:val="00E631D1"/>
    <w:pPr>
      <w:widowControl w:val="0"/>
      <w:autoSpaceDE w:val="0"/>
      <w:autoSpaceDN w:val="0"/>
      <w:adjustRightInd w:val="0"/>
      <w:spacing w:line="144" w:lineRule="exact"/>
      <w:ind w:firstLine="221"/>
      <w:jc w:val="both"/>
    </w:pPr>
    <w:rPr>
      <w:rFonts w:ascii="Sylfaen" w:hAnsi="Sylfaen"/>
      <w:sz w:val="24"/>
      <w:szCs w:val="24"/>
      <w:lang w:val="ru-RU"/>
    </w:rPr>
  </w:style>
  <w:style w:type="character" w:customStyle="1" w:styleId="1">
    <w:name w:val="Основной текст Знак1"/>
    <w:locked/>
    <w:rsid w:val="005D1BED"/>
    <w:rPr>
      <w:rFonts w:ascii="Times New Roman" w:hAnsi="Times New Roman"/>
      <w:sz w:val="22"/>
      <w:shd w:val="clear" w:color="auto" w:fill="FFFFFF"/>
    </w:rPr>
  </w:style>
  <w:style w:type="paragraph" w:customStyle="1" w:styleId="10">
    <w:name w:val="Знак Знак1"/>
    <w:basedOn w:val="a0"/>
    <w:rsid w:val="00B550D5"/>
    <w:rPr>
      <w:rFonts w:ascii="Verdana" w:hAnsi="Verdana" w:cs="Verdana"/>
      <w:sz w:val="20"/>
      <w:szCs w:val="20"/>
      <w:lang w:val="en-US" w:eastAsia="en-US"/>
    </w:rPr>
  </w:style>
  <w:style w:type="character" w:customStyle="1" w:styleId="rvts15">
    <w:name w:val="rvts15"/>
    <w:rsid w:val="00265D74"/>
    <w:rPr>
      <w:rFonts w:cs="Times New Roman"/>
    </w:rPr>
  </w:style>
  <w:style w:type="character" w:customStyle="1" w:styleId="apple-converted-space">
    <w:name w:val="apple-converted-space"/>
    <w:rsid w:val="00265D74"/>
    <w:rPr>
      <w:rFonts w:cs="Times New Roman"/>
    </w:rPr>
  </w:style>
  <w:style w:type="paragraph" w:styleId="21">
    <w:name w:val="Body Text Indent 2"/>
    <w:basedOn w:val="a0"/>
    <w:rsid w:val="00A37B93"/>
    <w:pPr>
      <w:spacing w:after="120" w:line="480" w:lineRule="auto"/>
      <w:ind w:left="283"/>
    </w:pPr>
  </w:style>
  <w:style w:type="paragraph" w:customStyle="1" w:styleId="rvps12">
    <w:name w:val="rvps12"/>
    <w:basedOn w:val="a0"/>
    <w:rsid w:val="00DB6B78"/>
    <w:pPr>
      <w:spacing w:before="100" w:beforeAutospacing="1" w:after="100" w:afterAutospacing="1"/>
    </w:pPr>
    <w:rPr>
      <w:sz w:val="24"/>
      <w:szCs w:val="24"/>
      <w:lang w:val="ru-RU"/>
    </w:rPr>
  </w:style>
  <w:style w:type="character" w:customStyle="1" w:styleId="rvts58">
    <w:name w:val="rvts58"/>
    <w:rsid w:val="00DB6B78"/>
    <w:rPr>
      <w:rFonts w:cs="Times New Roman"/>
    </w:rPr>
  </w:style>
  <w:style w:type="paragraph" w:customStyle="1" w:styleId="rvps14">
    <w:name w:val="rvps14"/>
    <w:basedOn w:val="a0"/>
    <w:rsid w:val="00DB6B78"/>
    <w:pPr>
      <w:spacing w:before="100" w:beforeAutospacing="1" w:after="100" w:afterAutospacing="1"/>
    </w:pPr>
    <w:rPr>
      <w:sz w:val="24"/>
      <w:szCs w:val="24"/>
      <w:lang w:val="ru-RU"/>
    </w:rPr>
  </w:style>
  <w:style w:type="paragraph" w:customStyle="1" w:styleId="rvps8">
    <w:name w:val="rvps8"/>
    <w:basedOn w:val="a0"/>
    <w:rsid w:val="00DB6B78"/>
    <w:pPr>
      <w:spacing w:before="100" w:beforeAutospacing="1" w:after="100" w:afterAutospacing="1"/>
    </w:pPr>
    <w:rPr>
      <w:sz w:val="24"/>
      <w:szCs w:val="24"/>
      <w:lang w:val="ru-RU"/>
    </w:rPr>
  </w:style>
  <w:style w:type="character" w:customStyle="1" w:styleId="rvts82">
    <w:name w:val="rvts82"/>
    <w:rsid w:val="00DB6B78"/>
    <w:rPr>
      <w:rFonts w:cs="Times New Roman"/>
    </w:rPr>
  </w:style>
  <w:style w:type="character" w:customStyle="1" w:styleId="rvts46">
    <w:name w:val="rvts46"/>
    <w:rsid w:val="00DB6B78"/>
    <w:rPr>
      <w:rFonts w:cs="Times New Roman"/>
    </w:rPr>
  </w:style>
  <w:style w:type="character" w:styleId="af3">
    <w:name w:val="Hyperlink"/>
    <w:rsid w:val="00DB6B78"/>
    <w:rPr>
      <w:rFonts w:cs="Times New Roman"/>
      <w:color w:val="0000FF"/>
      <w:u w:val="single"/>
    </w:rPr>
  </w:style>
  <w:style w:type="character" w:customStyle="1" w:styleId="rvts9">
    <w:name w:val="rvts9"/>
    <w:rsid w:val="00107A39"/>
    <w:rPr>
      <w:rFonts w:cs="Times New Roman"/>
    </w:rPr>
  </w:style>
  <w:style w:type="paragraph" w:customStyle="1" w:styleId="Default">
    <w:name w:val="Default"/>
    <w:rsid w:val="00241670"/>
    <w:pPr>
      <w:autoSpaceDE w:val="0"/>
      <w:autoSpaceDN w:val="0"/>
      <w:adjustRightInd w:val="0"/>
    </w:pPr>
    <w:rPr>
      <w:color w:val="000000"/>
      <w:sz w:val="24"/>
      <w:szCs w:val="24"/>
    </w:rPr>
  </w:style>
  <w:style w:type="character" w:customStyle="1" w:styleId="WW8Num2z0">
    <w:name w:val="WW8Num2z0"/>
    <w:rsid w:val="00D373BB"/>
    <w:rPr>
      <w:rFonts w:ascii="Times New Roman" w:hAnsi="Times New Roman" w:cs="Times New Roman" w:hint="default"/>
    </w:rPr>
  </w:style>
  <w:style w:type="paragraph" w:customStyle="1" w:styleId="11">
    <w:name w:val="Знак Знак1 Знак Знак Знак Знак Знак Знак"/>
    <w:basedOn w:val="a0"/>
    <w:rsid w:val="006D21AE"/>
    <w:rPr>
      <w:rFonts w:ascii="Verdana" w:eastAsia="SimSun" w:hAnsi="Verdana" w:cs="Verdana"/>
      <w:sz w:val="20"/>
      <w:szCs w:val="20"/>
      <w:lang w:val="en-US" w:eastAsia="en-US"/>
    </w:rPr>
  </w:style>
  <w:style w:type="paragraph" w:customStyle="1" w:styleId="rvps17">
    <w:name w:val="rvps17"/>
    <w:basedOn w:val="a0"/>
    <w:rsid w:val="00914A01"/>
    <w:pPr>
      <w:spacing w:before="100" w:beforeAutospacing="1" w:after="100" w:afterAutospacing="1"/>
    </w:pPr>
    <w:rPr>
      <w:sz w:val="24"/>
      <w:szCs w:val="24"/>
      <w:lang w:val="ru-RU"/>
    </w:rPr>
  </w:style>
  <w:style w:type="character" w:customStyle="1" w:styleId="rvts78">
    <w:name w:val="rvts78"/>
    <w:basedOn w:val="a1"/>
    <w:rsid w:val="00914A01"/>
  </w:style>
  <w:style w:type="paragraph" w:customStyle="1" w:styleId="rvps6">
    <w:name w:val="rvps6"/>
    <w:basedOn w:val="a0"/>
    <w:rsid w:val="00914A01"/>
    <w:pPr>
      <w:spacing w:before="100" w:beforeAutospacing="1" w:after="100" w:afterAutospacing="1"/>
    </w:pPr>
    <w:rPr>
      <w:sz w:val="24"/>
      <w:szCs w:val="24"/>
      <w:lang w:val="ru-RU"/>
    </w:rPr>
  </w:style>
  <w:style w:type="paragraph" w:customStyle="1" w:styleId="6">
    <w:name w:val=" Знак Знак6 Знак Знак Знак Знак"/>
    <w:basedOn w:val="a0"/>
    <w:rsid w:val="00776732"/>
    <w:rPr>
      <w:rFonts w:ascii="Verdana" w:hAnsi="Verdana" w:cs="Verdana"/>
      <w:sz w:val="20"/>
      <w:szCs w:val="20"/>
      <w:lang w:val="en-US" w:eastAsia="en-US"/>
    </w:rPr>
  </w:style>
  <w:style w:type="character" w:customStyle="1" w:styleId="TimesNewRoman">
    <w:name w:val="Нормальний текст + Times New Roman Знак"/>
    <w:aliases w:val="12 pt Знак,Чорний Знак,Візерунок: Немає (Білий) Знак"/>
    <w:link w:val="TimesNewRoman0"/>
    <w:locked/>
    <w:rsid w:val="002F0855"/>
    <w:rPr>
      <w:sz w:val="24"/>
      <w:szCs w:val="24"/>
      <w:shd w:val="clear" w:color="auto" w:fill="FFFFFF"/>
    </w:rPr>
  </w:style>
  <w:style w:type="paragraph" w:customStyle="1" w:styleId="TimesNewRoman0">
    <w:name w:val="Нормальний текст + Times New Roman"/>
    <w:aliases w:val="12 pt,Чорний,Візерунок: Немає (Білий)"/>
    <w:basedOn w:val="a0"/>
    <w:link w:val="TimesNewRoman"/>
    <w:rsid w:val="002F0855"/>
    <w:pPr>
      <w:shd w:val="clear" w:color="auto" w:fill="FFFFFF"/>
      <w:jc w:val="both"/>
    </w:pPr>
    <w:rPr>
      <w:sz w:val="24"/>
      <w:szCs w:val="24"/>
      <w:lang w:val="ru-RU"/>
    </w:rPr>
  </w:style>
  <w:style w:type="paragraph" w:customStyle="1" w:styleId="StyleZakonu">
    <w:name w:val="StyleZakonu"/>
    <w:basedOn w:val="a0"/>
    <w:rsid w:val="005E61E7"/>
    <w:pPr>
      <w:spacing w:after="60" w:line="220" w:lineRule="exact"/>
      <w:ind w:firstLine="284"/>
      <w:jc w:val="both"/>
    </w:pPr>
    <w:rPr>
      <w:sz w:val="20"/>
      <w:szCs w:val="20"/>
    </w:rPr>
  </w:style>
  <w:style w:type="paragraph" w:customStyle="1" w:styleId="110">
    <w:name w:val=" Знак Знак Знак Знак1 Знак Знак Знак Знак Знак Знак Знак Знак Знак Знак Знак Знак Знак Знак1"/>
    <w:basedOn w:val="a0"/>
    <w:rsid w:val="00B36463"/>
    <w:rPr>
      <w:rFonts w:ascii="Verdana" w:hAnsi="Verdana" w:cs="Verdana"/>
      <w:sz w:val="20"/>
      <w:szCs w:val="20"/>
      <w:lang w:val="en-US" w:eastAsia="en-US"/>
    </w:rPr>
  </w:style>
  <w:style w:type="character" w:styleId="af4">
    <w:name w:val="Emphasis"/>
    <w:uiPriority w:val="20"/>
    <w:qFormat/>
    <w:locked/>
    <w:rsid w:val="009500BE"/>
    <w:rPr>
      <w:rFonts w:cs="Times New Roman"/>
      <w:i/>
      <w:iCs/>
    </w:rPr>
  </w:style>
  <w:style w:type="character" w:customStyle="1" w:styleId="rvts37">
    <w:name w:val="rvts37"/>
    <w:basedOn w:val="a1"/>
    <w:rsid w:val="00AA2A50"/>
  </w:style>
  <w:style w:type="paragraph" w:styleId="a">
    <w:name w:val="List Bullet"/>
    <w:basedOn w:val="a0"/>
    <w:rsid w:val="006F547A"/>
    <w:pPr>
      <w:numPr>
        <w:numId w:val="12"/>
      </w:numPr>
    </w:pPr>
  </w:style>
  <w:style w:type="character" w:customStyle="1" w:styleId="ab">
    <w:name w:val="Без интервала Знак"/>
    <w:link w:val="NoSpacing"/>
    <w:locked/>
    <w:rsid w:val="00DA6C62"/>
    <w:rPr>
      <w:rFonts w:ascii="Arial" w:hAnsi="Arial" w:cs="Arial"/>
      <w:kern w:val="1"/>
      <w:szCs w:val="24"/>
      <w:lang w:val="uk-UA" w:eastAsia="zh-CN" w:bidi="ar-SA"/>
    </w:rPr>
  </w:style>
  <w:style w:type="character" w:customStyle="1" w:styleId="12">
    <w:name w:val="Заголовок №1_"/>
    <w:link w:val="13"/>
    <w:locked/>
    <w:rsid w:val="00DA6C62"/>
    <w:rPr>
      <w:b/>
      <w:sz w:val="22"/>
      <w:shd w:val="clear" w:color="auto" w:fill="FFFFFF"/>
      <w:lang w:bidi="ar-SA"/>
    </w:rPr>
  </w:style>
  <w:style w:type="paragraph" w:customStyle="1" w:styleId="13">
    <w:name w:val="Заголовок №1"/>
    <w:basedOn w:val="a0"/>
    <w:link w:val="12"/>
    <w:rsid w:val="00DA6C62"/>
    <w:pPr>
      <w:widowControl w:val="0"/>
      <w:shd w:val="clear" w:color="auto" w:fill="FFFFFF"/>
      <w:spacing w:after="240" w:line="274" w:lineRule="exact"/>
      <w:ind w:hanging="1580"/>
      <w:jc w:val="center"/>
      <w:outlineLvl w:val="0"/>
    </w:pPr>
    <w:rPr>
      <w:b/>
      <w:sz w:val="22"/>
      <w:szCs w:val="20"/>
      <w:shd w:val="clear" w:color="auto" w:fill="FFFFFF"/>
      <w:lang w:val="x-none" w:eastAsia="x-none"/>
    </w:rPr>
  </w:style>
  <w:style w:type="paragraph" w:customStyle="1" w:styleId="TableParagraph">
    <w:name w:val="Table Paragraph"/>
    <w:basedOn w:val="a0"/>
    <w:qFormat/>
    <w:rsid w:val="00AC4B66"/>
    <w:pPr>
      <w:widowControl w:val="0"/>
      <w:autoSpaceDE w:val="0"/>
      <w:autoSpaceDN w:val="0"/>
      <w:jc w:val="center"/>
    </w:pPr>
    <w:rPr>
      <w:sz w:val="22"/>
      <w:szCs w:val="22"/>
      <w:lang w:val="uk" w:eastAsia="uk"/>
    </w:rPr>
  </w:style>
  <w:style w:type="paragraph" w:customStyle="1" w:styleId="71">
    <w:name w:val=" Знак Знак7 Знак Знак Знак Знак Знак Знак1 Знак Знак Знак Знак Знак Знак Знак Знак Знак Знак Знак Знак Знак Знак Знак Знак"/>
    <w:basedOn w:val="a0"/>
    <w:link w:val="a1"/>
    <w:rsid w:val="0087077B"/>
    <w:rPr>
      <w:rFonts w:ascii="Verdana" w:hAnsi="Verdana" w:cs="Verdana"/>
      <w:sz w:val="20"/>
      <w:szCs w:val="20"/>
      <w:lang w:val="en-US" w:eastAsia="en-US"/>
    </w:rPr>
  </w:style>
  <w:style w:type="character" w:customStyle="1" w:styleId="22">
    <w:name w:val="Основний текст (2)_"/>
    <w:link w:val="23"/>
    <w:locked/>
    <w:rsid w:val="00FB0599"/>
    <w:rPr>
      <w:shd w:val="clear" w:color="auto" w:fill="FFFFFF"/>
      <w:lang w:bidi="ar-SA"/>
    </w:rPr>
  </w:style>
  <w:style w:type="character" w:customStyle="1" w:styleId="24">
    <w:name w:val="Основний текст (2) + Курсив"/>
    <w:rsid w:val="00FB0599"/>
    <w:rPr>
      <w:i/>
      <w:iCs/>
      <w:color w:val="000000"/>
      <w:spacing w:val="0"/>
      <w:w w:val="100"/>
      <w:position w:val="0"/>
      <w:sz w:val="24"/>
      <w:szCs w:val="24"/>
      <w:shd w:val="clear" w:color="auto" w:fill="FFFFFF"/>
      <w:lang w:val="uk-UA" w:eastAsia="uk-UA" w:bidi="ar-SA"/>
    </w:rPr>
  </w:style>
  <w:style w:type="paragraph" w:customStyle="1" w:styleId="23">
    <w:name w:val="Основний текст (2)"/>
    <w:basedOn w:val="a0"/>
    <w:link w:val="22"/>
    <w:rsid w:val="00FB0599"/>
    <w:pPr>
      <w:widowControl w:val="0"/>
      <w:shd w:val="clear" w:color="auto" w:fill="FFFFFF"/>
      <w:spacing w:before="360" w:after="360" w:line="240" w:lineRule="atLeast"/>
      <w:ind w:hanging="360"/>
      <w:jc w:val="both"/>
    </w:pPr>
    <w:rPr>
      <w:sz w:val="20"/>
      <w:szCs w:val="20"/>
      <w:shd w:val="clear" w:color="auto" w:fill="FFFFFF"/>
      <w:lang w:val="ru-RU" w:eastAsia="ru-RU"/>
    </w:rPr>
  </w:style>
  <w:style w:type="paragraph" w:customStyle="1" w:styleId="14">
    <w:name w:val=" Знак Знак1 Знак Знак"/>
    <w:basedOn w:val="a0"/>
    <w:rsid w:val="001804A5"/>
    <w:rPr>
      <w:rFonts w:ascii="Verdana" w:hAnsi="Verdana" w:cs="Verdana"/>
      <w:sz w:val="20"/>
      <w:szCs w:val="20"/>
      <w:lang w:val="en-US" w:eastAsia="en-US"/>
    </w:rPr>
  </w:style>
  <w:style w:type="paragraph" w:styleId="HTML">
    <w:name w:val="HTML Preformatted"/>
    <w:basedOn w:val="a0"/>
    <w:link w:val="HTML0"/>
    <w:rsid w:val="00BC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semiHidden/>
    <w:locked/>
    <w:rsid w:val="00BC10B1"/>
    <w:rPr>
      <w:rFonts w:ascii="Courier New" w:hAnsi="Courier New" w:cs="Courier New"/>
      <w:lang w:val="ru-RU" w:eastAsia="ru-RU" w:bidi="ar-SA"/>
    </w:rPr>
  </w:style>
  <w:style w:type="paragraph" w:customStyle="1" w:styleId="15">
    <w:name w:val=" Знак Знак1 Знак Знак Знак Знак"/>
    <w:basedOn w:val="a0"/>
    <w:rsid w:val="00BC10B1"/>
    <w:rPr>
      <w:rFonts w:ascii="Verdana" w:hAnsi="Verdana" w:cs="Verdana"/>
      <w:sz w:val="20"/>
      <w:szCs w:val="20"/>
      <w:lang w:val="en-US" w:eastAsia="en-US"/>
    </w:rPr>
  </w:style>
  <w:style w:type="paragraph" w:customStyle="1" w:styleId="16">
    <w:name w:val="1"/>
    <w:basedOn w:val="a0"/>
    <w:rsid w:val="00AE09A6"/>
    <w:rPr>
      <w:rFonts w:ascii="Verdana" w:hAnsi="Verdana" w:cs="Verdana"/>
      <w:sz w:val="20"/>
      <w:szCs w:val="20"/>
      <w:lang w:val="en-US" w:eastAsia="en-US"/>
    </w:rPr>
  </w:style>
  <w:style w:type="character" w:customStyle="1" w:styleId="25">
    <w:name w:val="Основной текст (2)_"/>
    <w:link w:val="26"/>
    <w:rsid w:val="00CD6491"/>
    <w:rPr>
      <w:sz w:val="26"/>
      <w:szCs w:val="26"/>
      <w:shd w:val="clear" w:color="auto" w:fill="FFFFFF"/>
    </w:rPr>
  </w:style>
  <w:style w:type="paragraph" w:customStyle="1" w:styleId="26">
    <w:name w:val="Основной текст (2)"/>
    <w:basedOn w:val="a0"/>
    <w:link w:val="25"/>
    <w:rsid w:val="00CD6491"/>
    <w:pPr>
      <w:widowControl w:val="0"/>
      <w:shd w:val="clear" w:color="auto" w:fill="FFFFFF"/>
      <w:spacing w:line="314" w:lineRule="exact"/>
      <w:ind w:hanging="1760"/>
      <w:jc w:val="both"/>
    </w:pPr>
    <w:rPr>
      <w:sz w:val="26"/>
      <w:szCs w:val="26"/>
      <w:lang w:val="ru-RU"/>
    </w:rPr>
  </w:style>
  <w:style w:type="paragraph" w:styleId="af5">
    <w:name w:val="List Paragraph"/>
    <w:basedOn w:val="a0"/>
    <w:uiPriority w:val="34"/>
    <w:qFormat/>
    <w:rsid w:val="00AF3F16"/>
    <w:pPr>
      <w:ind w:left="720"/>
      <w:contextualSpacing/>
    </w:pPr>
    <w:rPr>
      <w:rFonts w:ascii="Calibri" w:eastAsia="Calibri" w:hAnsi="Calibri" w:cs="Arial"/>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20"/>
          <w:marBottom w:val="120"/>
          <w:divBdr>
            <w:top w:val="none" w:sz="0" w:space="0" w:color="auto"/>
            <w:left w:val="none" w:sz="0" w:space="0" w:color="auto"/>
            <w:bottom w:val="none" w:sz="0" w:space="0" w:color="auto"/>
            <w:right w:val="none" w:sz="0" w:space="0" w:color="auto"/>
          </w:divBdr>
        </w:div>
        <w:div w:id="7">
          <w:marLeft w:val="0"/>
          <w:marRight w:val="0"/>
          <w:marTop w:val="0"/>
          <w:marBottom w:val="120"/>
          <w:divBdr>
            <w:top w:val="none" w:sz="0" w:space="0" w:color="auto"/>
            <w:left w:val="none" w:sz="0" w:space="0" w:color="auto"/>
            <w:bottom w:val="none" w:sz="0" w:space="0" w:color="auto"/>
            <w:right w:val="none" w:sz="0" w:space="0" w:color="auto"/>
          </w:divBdr>
        </w:div>
        <w:div w:id="8">
          <w:marLeft w:val="0"/>
          <w:marRight w:val="0"/>
          <w:marTop w:val="120"/>
          <w:marBottom w:val="12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05059331">
      <w:bodyDiv w:val="1"/>
      <w:marLeft w:val="0"/>
      <w:marRight w:val="0"/>
      <w:marTop w:val="0"/>
      <w:marBottom w:val="0"/>
      <w:divBdr>
        <w:top w:val="none" w:sz="0" w:space="0" w:color="auto"/>
        <w:left w:val="none" w:sz="0" w:space="0" w:color="auto"/>
        <w:bottom w:val="none" w:sz="0" w:space="0" w:color="auto"/>
        <w:right w:val="none" w:sz="0" w:space="0" w:color="auto"/>
      </w:divBdr>
    </w:div>
    <w:div w:id="861623574">
      <w:bodyDiv w:val="1"/>
      <w:marLeft w:val="0"/>
      <w:marRight w:val="0"/>
      <w:marTop w:val="0"/>
      <w:marBottom w:val="0"/>
      <w:divBdr>
        <w:top w:val="none" w:sz="0" w:space="0" w:color="auto"/>
        <w:left w:val="none" w:sz="0" w:space="0" w:color="auto"/>
        <w:bottom w:val="none" w:sz="0" w:space="0" w:color="auto"/>
        <w:right w:val="none" w:sz="0" w:space="0" w:color="auto"/>
      </w:divBdr>
    </w:div>
    <w:div w:id="936207372">
      <w:bodyDiv w:val="1"/>
      <w:marLeft w:val="0"/>
      <w:marRight w:val="0"/>
      <w:marTop w:val="0"/>
      <w:marBottom w:val="0"/>
      <w:divBdr>
        <w:top w:val="none" w:sz="0" w:space="0" w:color="auto"/>
        <w:left w:val="none" w:sz="0" w:space="0" w:color="auto"/>
        <w:bottom w:val="none" w:sz="0" w:space="0" w:color="auto"/>
        <w:right w:val="none" w:sz="0" w:space="0" w:color="auto"/>
      </w:divBdr>
    </w:div>
    <w:div w:id="1184786349">
      <w:bodyDiv w:val="1"/>
      <w:marLeft w:val="0"/>
      <w:marRight w:val="0"/>
      <w:marTop w:val="0"/>
      <w:marBottom w:val="0"/>
      <w:divBdr>
        <w:top w:val="none" w:sz="0" w:space="0" w:color="auto"/>
        <w:left w:val="none" w:sz="0" w:space="0" w:color="auto"/>
        <w:bottom w:val="none" w:sz="0" w:space="0" w:color="auto"/>
        <w:right w:val="none" w:sz="0" w:space="0" w:color="auto"/>
      </w:divBdr>
    </w:div>
    <w:div w:id="1769081955">
      <w:bodyDiv w:val="1"/>
      <w:marLeft w:val="0"/>
      <w:marRight w:val="0"/>
      <w:marTop w:val="0"/>
      <w:marBottom w:val="0"/>
      <w:divBdr>
        <w:top w:val="none" w:sz="0" w:space="0" w:color="auto"/>
        <w:left w:val="none" w:sz="0" w:space="0" w:color="auto"/>
        <w:bottom w:val="none" w:sz="0" w:space="0" w:color="auto"/>
        <w:right w:val="none" w:sz="0" w:space="0" w:color="auto"/>
      </w:divBdr>
    </w:div>
    <w:div w:id="185657930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6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osgromada.cg.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mlekor@kremen.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4727</Words>
  <Characters>26948</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Computer</Company>
  <LinksUpToDate>false</LinksUpToDate>
  <CharactersWithSpaces>31612</CharactersWithSpaces>
  <SharedDoc>false</SharedDoc>
  <HLinks>
    <vt:vector size="12" baseType="variant">
      <vt:variant>
        <vt:i4>5177347</vt:i4>
      </vt:variant>
      <vt:variant>
        <vt:i4>3</vt:i4>
      </vt:variant>
      <vt:variant>
        <vt:i4>0</vt:i4>
      </vt:variant>
      <vt:variant>
        <vt:i4>5</vt:i4>
      </vt:variant>
      <vt:variant>
        <vt:lpwstr>http://nosgromada.cg.gov.ua/</vt:lpwstr>
      </vt:variant>
      <vt:variant>
        <vt:lpwstr/>
      </vt:variant>
      <vt:variant>
        <vt:i4>2752606</vt:i4>
      </vt:variant>
      <vt:variant>
        <vt:i4>0</vt:i4>
      </vt:variant>
      <vt:variant>
        <vt:i4>0</vt:i4>
      </vt:variant>
      <vt:variant>
        <vt:i4>5</vt:i4>
      </vt:variant>
      <vt:variant>
        <vt:lpwstr>mailto:zemlekor@kremen.gov.ua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zem</dc:creator>
  <cp:lastModifiedBy>Ivan</cp:lastModifiedBy>
  <cp:revision>2</cp:revision>
  <cp:lastPrinted>2021-04-20T07:20:00Z</cp:lastPrinted>
  <dcterms:created xsi:type="dcterms:W3CDTF">2024-04-10T14:19:00Z</dcterms:created>
  <dcterms:modified xsi:type="dcterms:W3CDTF">2024-04-10T14:19:00Z</dcterms:modified>
</cp:coreProperties>
</file>